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2F" w:rsidRPr="00A25380" w:rsidRDefault="00D5132F" w:rsidP="00D5132F">
      <w:pPr>
        <w:pStyle w:val="11"/>
        <w:ind w:firstLine="0"/>
        <w:jc w:val="right"/>
        <w:rPr>
          <w:color w:val="000000" w:themeColor="text1"/>
        </w:rPr>
      </w:pPr>
      <w:r w:rsidRPr="00A25380">
        <w:rPr>
          <w:color w:val="000000" w:themeColor="text1"/>
        </w:rPr>
        <w:t>Приложение</w:t>
      </w:r>
    </w:p>
    <w:p w:rsidR="00D5132F" w:rsidRPr="00A25380" w:rsidRDefault="00D5132F" w:rsidP="00D5132F">
      <w:pPr>
        <w:pStyle w:val="11"/>
        <w:ind w:firstLine="0"/>
        <w:jc w:val="right"/>
        <w:rPr>
          <w:color w:val="000000" w:themeColor="text1"/>
        </w:rPr>
      </w:pPr>
    </w:p>
    <w:p w:rsidR="00D5132F" w:rsidRPr="00A25380" w:rsidRDefault="00D5132F" w:rsidP="00D5132F">
      <w:pPr>
        <w:pStyle w:val="11"/>
        <w:ind w:firstLine="0"/>
        <w:jc w:val="right"/>
        <w:rPr>
          <w:color w:val="000000" w:themeColor="text1"/>
          <w:sz w:val="24"/>
          <w:szCs w:val="24"/>
        </w:rPr>
      </w:pPr>
      <w:r w:rsidRPr="00A25380">
        <w:rPr>
          <w:color w:val="000000" w:themeColor="text1"/>
        </w:rPr>
        <w:t>Утверждено</w:t>
      </w:r>
      <w:bookmarkStart w:id="0" w:name="_GoBack"/>
      <w:bookmarkEnd w:id="0"/>
      <w:r w:rsidRPr="00A25380">
        <w:rPr>
          <w:color w:val="000000" w:themeColor="text1"/>
        </w:rPr>
        <w:br/>
        <w:t xml:space="preserve">приказом </w:t>
      </w:r>
      <w:r w:rsidR="00AD2EA7">
        <w:rPr>
          <w:color w:val="000000" w:themeColor="text1"/>
          <w:sz w:val="24"/>
          <w:szCs w:val="24"/>
        </w:rPr>
        <w:t>ГАУЗ «РКПД»</w:t>
      </w:r>
      <w:r w:rsidR="004E0A5B">
        <w:rPr>
          <w:color w:val="000000" w:themeColor="text1"/>
          <w:sz w:val="24"/>
          <w:szCs w:val="24"/>
        </w:rPr>
        <w:t xml:space="preserve"> № _______ от ____________________</w:t>
      </w:r>
    </w:p>
    <w:p w:rsidR="00D5132F" w:rsidRPr="00A25380" w:rsidRDefault="00D5132F" w:rsidP="00D5132F">
      <w:pPr>
        <w:pStyle w:val="11"/>
        <w:ind w:firstLine="0"/>
        <w:jc w:val="right"/>
        <w:rPr>
          <w:color w:val="000000" w:themeColor="text1"/>
          <w:sz w:val="24"/>
          <w:szCs w:val="24"/>
        </w:rPr>
      </w:pPr>
    </w:p>
    <w:p w:rsidR="00D5132F" w:rsidRPr="00A25380" w:rsidRDefault="00D5132F" w:rsidP="00D5132F">
      <w:pPr>
        <w:pStyle w:val="11"/>
        <w:ind w:firstLine="0"/>
        <w:jc w:val="center"/>
        <w:rPr>
          <w:color w:val="000000" w:themeColor="text1"/>
          <w:sz w:val="24"/>
          <w:szCs w:val="24"/>
        </w:rPr>
      </w:pPr>
    </w:p>
    <w:p w:rsidR="00D5132F" w:rsidRPr="00A25380" w:rsidRDefault="00D5132F" w:rsidP="00D5132F">
      <w:pPr>
        <w:pStyle w:val="11"/>
        <w:ind w:firstLine="0"/>
        <w:jc w:val="center"/>
        <w:rPr>
          <w:color w:val="000000" w:themeColor="text1"/>
        </w:rPr>
      </w:pPr>
      <w:r w:rsidRPr="00E436E2">
        <w:rPr>
          <w:bCs/>
          <w:color w:val="000000" w:themeColor="text1"/>
        </w:rPr>
        <w:t>ПОЛИТИКА</w:t>
      </w:r>
      <w:r w:rsidRPr="00A25380">
        <w:rPr>
          <w:bCs/>
          <w:color w:val="000000" w:themeColor="text1"/>
        </w:rPr>
        <w:br/>
        <w:t>безопасности персональных данных</w:t>
      </w:r>
      <w:r w:rsidRPr="00A25380">
        <w:rPr>
          <w:bCs/>
          <w:color w:val="000000" w:themeColor="text1"/>
        </w:rPr>
        <w:br/>
        <w:t>в</w:t>
      </w:r>
      <w:r w:rsidRPr="00A25380">
        <w:rPr>
          <w:color w:val="000000" w:themeColor="text1"/>
          <w:sz w:val="24"/>
          <w:szCs w:val="24"/>
        </w:rPr>
        <w:t xml:space="preserve"> ГАУЗ "Республиканский Клинический Противотуберкулезный Диспансер" </w:t>
      </w:r>
    </w:p>
    <w:p w:rsidR="00C20BA9" w:rsidRPr="00A25380" w:rsidRDefault="00C20BA9" w:rsidP="00D5132F">
      <w:pPr>
        <w:jc w:val="center"/>
        <w:rPr>
          <w:rFonts w:ascii="Times New Roman" w:hAnsi="Times New Roman" w:cs="Times New Roman"/>
          <w:color w:val="000000" w:themeColor="text1"/>
          <w:sz w:val="24"/>
          <w:szCs w:val="24"/>
        </w:rPr>
      </w:pPr>
    </w:p>
    <w:p w:rsidR="00D5132F" w:rsidRPr="00D5132F" w:rsidRDefault="00D5132F" w:rsidP="00AD2EA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1 Общая часть</w:t>
      </w:r>
      <w:r w:rsidRPr="00D5132F">
        <w:rPr>
          <w:rFonts w:ascii="Times New Roman" w:eastAsia="Times New Roman" w:hAnsi="Times New Roman" w:cs="Times New Roman"/>
          <w:color w:val="000000" w:themeColor="text1"/>
          <w:sz w:val="24"/>
          <w:szCs w:val="24"/>
          <w:lang w:eastAsia="ru-RU"/>
        </w:rPr>
        <w:t> </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1.1 Настоящее Пол</w:t>
      </w:r>
      <w:r w:rsidRPr="00A25380">
        <w:rPr>
          <w:rFonts w:ascii="Times New Roman" w:eastAsia="Times New Roman" w:hAnsi="Times New Roman" w:cs="Times New Roman"/>
          <w:color w:val="000000" w:themeColor="text1"/>
          <w:sz w:val="24"/>
          <w:szCs w:val="24"/>
          <w:lang w:eastAsia="ru-RU"/>
        </w:rPr>
        <w:t>итика</w:t>
      </w:r>
      <w:r w:rsidRPr="00D5132F">
        <w:rPr>
          <w:rFonts w:ascii="Times New Roman" w:eastAsia="Times New Roman" w:hAnsi="Times New Roman" w:cs="Times New Roman"/>
          <w:color w:val="000000" w:themeColor="text1"/>
          <w:sz w:val="24"/>
          <w:szCs w:val="24"/>
          <w:lang w:eastAsia="ru-RU"/>
        </w:rPr>
        <w:t xml:space="preserve"> определяет порядок создания, обработки и защиты персональных данных пациентов и работников ГАУЗ «РКПД» (далее – </w:t>
      </w:r>
      <w:r w:rsidR="00F84F2C">
        <w:rPr>
          <w:rFonts w:ascii="Times New Roman" w:eastAsia="Times New Roman" w:hAnsi="Times New Roman" w:cs="Times New Roman"/>
          <w:color w:val="000000" w:themeColor="text1"/>
          <w:sz w:val="24"/>
          <w:szCs w:val="24"/>
          <w:lang w:eastAsia="ru-RU"/>
        </w:rPr>
        <w:t>Учреждение-оператор</w:t>
      </w:r>
      <w:r w:rsidRPr="00D5132F">
        <w:rPr>
          <w:rFonts w:ascii="Times New Roman" w:eastAsia="Times New Roman" w:hAnsi="Times New Roman" w:cs="Times New Roman"/>
          <w:color w:val="000000" w:themeColor="text1"/>
          <w:sz w:val="24"/>
          <w:szCs w:val="24"/>
          <w:lang w:eastAsia="ru-RU"/>
        </w:rPr>
        <w:t>).</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1.2 Основанием для разработки данного локального нормативного акта являются:</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Конституция РФ от 12 декабря 1993 г. (ст. 2, 17-24, 41);</w:t>
      </w:r>
    </w:p>
    <w:p w:rsidR="00D5132F" w:rsidRPr="00D5132F" w:rsidRDefault="00D5132F" w:rsidP="00C54817">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глава 14 (ст. 85-90) Трудового кодекса РФ;</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часть 1 и 2, часть 4 Гражданского кодекса РФ;</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Указ Президента РФ от 06 марта 1997 г. № 188 (ред. от 23 сентября 2005 г.) «Об утверждении перечня сведений конфиденциального характера»;</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Закон РФ от 28 июня 1991 г. № 1499-1 (ред. от 29 декабря 2006 г.) «О медицинском страховании граждан в Российской Федерации»;</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от 08 января 1998 г. № 3-ФЗ «О наркотических и психотропных веществах»;</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от 30 марта 1999 г. № 52-ФЗ «О санитарно-эпидемиологическом благополучии населения» (ред. от 30 декабря 2008 г.);</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от 02 мая 2006 г. № 59-ФЗ «О порядке рассмотрения обращений граждан Российской Федерации»;</w:t>
      </w:r>
    </w:p>
    <w:p w:rsidR="00D5132F" w:rsidRPr="00D5132F" w:rsidRDefault="00D5132F" w:rsidP="00C54817">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от 27 июля 2006 г. № 149-ФЗ «Об информации, информационных технологиях и о защите информации»;</w:t>
      </w:r>
    </w:p>
    <w:p w:rsidR="00D5132F" w:rsidRPr="00D5132F" w:rsidRDefault="00D5132F" w:rsidP="00C54817">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от 27 июля 2006 г. № 152-ФЗ «О персональных данных»;</w:t>
      </w:r>
    </w:p>
    <w:p w:rsidR="00D5132F" w:rsidRPr="00D5132F" w:rsidRDefault="00D5132F" w:rsidP="00C5481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от 17 сентября 1998 г. № 157-ФЗ (ред. от 24 июля 2010 г.) «Об иммунопрофилактике инфекционных болезней»;</w:t>
      </w:r>
    </w:p>
    <w:p w:rsidR="00D5132F" w:rsidRPr="00D5132F" w:rsidRDefault="00D5132F" w:rsidP="00C54817">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Федеральный закон Российской Федерации от 21 ноября 2011 г. № 323-ФЗ «Об основах охраны здоровья граждан в Российской Федерации»;</w:t>
      </w:r>
    </w:p>
    <w:p w:rsid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A25380" w:rsidRPr="00D5132F" w:rsidRDefault="00A25380" w:rsidP="00A25380">
      <w:pPr>
        <w:pStyle w:val="11"/>
        <w:ind w:firstLine="1080"/>
        <w:jc w:val="both"/>
      </w:pPr>
      <w:r w:rsidRPr="009620AF">
        <w:rPr>
          <w:color w:val="000000"/>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lastRenderedPageBreak/>
        <w:t>- Постановление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Регламентирующие документы ФСТЭК России и ФСБ России об обеспечении безопасности персональных данных:</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Приказ ФСТЭК РФ № 55, ФСБ РФ № 86, Мининформсвязи РФ № 20 от 03 февраля 2008 г. «Об утверждении Порядка проведения классификации информационных систем персональных данных» (Зарегистрировано в Минюсте РФ 03 апреля 2008 г. №      11462);</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Приказ ФСТЭК РФ от 05 февраля 2010 г. № 58 «Об утверждении Положения о методах и способах защиты информации в информационных системах персональных данных» (Зарегистрировано в Минюсте РФ 19 февраля 2010 г. № 16456);</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«Методика определения актуальных угроз безопасности персональных данных при их обработке в информационных системах персональных данных» (утв. ФСТЭК РФ 14 февраля 2008 г.);</w:t>
      </w:r>
    </w:p>
    <w:p w:rsidR="00D5132F" w:rsidRPr="00A25380"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rsidR="00A25380" w:rsidRPr="00D5132F" w:rsidRDefault="00A25380"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9620AF">
        <w:rPr>
          <w:rFonts w:ascii="Times New Roman" w:hAnsi="Times New Roman" w:cs="Times New Roman"/>
          <w:color w:val="000000" w:themeColor="text1"/>
          <w:sz w:val="24"/>
          <w:szCs w:val="24"/>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Центром ФСБ России от 31.03.2015 №149/7/2/6-432.</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Лицензии на осуществление медицинской деятельности;</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Устав ГАУЗ «РКПД»;</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Приказы главного врача ГАУЗ «РКПД» «О защите персональных данных пациентов ГАУЗ «РКПД»», «О защите персональных данных работников ГАУЗ «РКПД»».</w:t>
      </w:r>
    </w:p>
    <w:p w:rsidR="00E77806"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1.3 Целью настояще</w:t>
      </w:r>
      <w:r w:rsidR="003F360F">
        <w:rPr>
          <w:rFonts w:ascii="Times New Roman" w:eastAsia="Times New Roman" w:hAnsi="Times New Roman" w:cs="Times New Roman"/>
          <w:color w:val="000000" w:themeColor="text1"/>
          <w:sz w:val="24"/>
          <w:szCs w:val="24"/>
          <w:lang w:eastAsia="ru-RU"/>
        </w:rPr>
        <w:t>й</w:t>
      </w:r>
      <w:r w:rsidRPr="00D5132F">
        <w:rPr>
          <w:rFonts w:ascii="Times New Roman" w:eastAsia="Times New Roman" w:hAnsi="Times New Roman" w:cs="Times New Roman"/>
          <w:color w:val="000000" w:themeColor="text1"/>
          <w:sz w:val="24"/>
          <w:szCs w:val="24"/>
          <w:lang w:eastAsia="ru-RU"/>
        </w:rPr>
        <w:t xml:space="preserve"> Пол</w:t>
      </w:r>
      <w:r w:rsidR="00F84F2C">
        <w:rPr>
          <w:rFonts w:ascii="Times New Roman" w:eastAsia="Times New Roman" w:hAnsi="Times New Roman" w:cs="Times New Roman"/>
          <w:color w:val="000000" w:themeColor="text1"/>
          <w:sz w:val="24"/>
          <w:szCs w:val="24"/>
          <w:lang w:eastAsia="ru-RU"/>
        </w:rPr>
        <w:t>итики</w:t>
      </w:r>
      <w:r w:rsidRPr="00D5132F">
        <w:rPr>
          <w:rFonts w:ascii="Times New Roman" w:eastAsia="Times New Roman" w:hAnsi="Times New Roman" w:cs="Times New Roman"/>
          <w:color w:val="000000" w:themeColor="text1"/>
          <w:sz w:val="24"/>
          <w:szCs w:val="24"/>
          <w:lang w:eastAsia="ru-RU"/>
        </w:rPr>
        <w:t xml:space="preserve"> является</w:t>
      </w:r>
      <w:r w:rsidR="00E77806">
        <w:rPr>
          <w:rFonts w:ascii="Times New Roman" w:eastAsia="Times New Roman" w:hAnsi="Times New Roman" w:cs="Times New Roman"/>
          <w:color w:val="000000" w:themeColor="text1"/>
          <w:sz w:val="24"/>
          <w:szCs w:val="24"/>
          <w:lang w:eastAsia="ru-RU"/>
        </w:rPr>
        <w:t>:</w:t>
      </w:r>
    </w:p>
    <w:p w:rsidR="00E77806"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xml:space="preserve"> определение порядка обработки персональных данных пациентов Учреждения-оператора, а также лиц, работающих по трудовым договорам и гражданско-правовым договорам (далее - работников) Учреждения-оператора, согласно Перечня персональных данных, утвержденного Приказом главного врача;</w:t>
      </w:r>
    </w:p>
    <w:p w:rsid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xml:space="preserve">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и работников Учреждения-оператора, за невыполнение требований и норм, регулирующих обработку и защиту персональных данных.</w:t>
      </w:r>
    </w:p>
    <w:p w:rsidR="00E77806" w:rsidRPr="002C16C3" w:rsidRDefault="00E77806" w:rsidP="00E77806">
      <w:pPr>
        <w:pStyle w:val="11"/>
        <w:tabs>
          <w:tab w:val="left" w:pos="709"/>
        </w:tabs>
        <w:jc w:val="both"/>
        <w:rPr>
          <w:sz w:val="24"/>
          <w:szCs w:val="24"/>
        </w:rPr>
      </w:pPr>
      <w:r>
        <w:rPr>
          <w:color w:val="000000" w:themeColor="text1"/>
          <w:sz w:val="24"/>
          <w:szCs w:val="24"/>
          <w:lang w:eastAsia="ru-RU"/>
        </w:rPr>
        <w:t>1.</w:t>
      </w:r>
      <w:r w:rsidRPr="002C16C3">
        <w:rPr>
          <w:color w:val="000000" w:themeColor="text1"/>
          <w:sz w:val="24"/>
          <w:szCs w:val="24"/>
          <w:lang w:eastAsia="ru-RU"/>
        </w:rPr>
        <w:t xml:space="preserve">4 </w:t>
      </w:r>
      <w:r w:rsidRPr="002C16C3">
        <w:rPr>
          <w:color w:val="000000"/>
          <w:sz w:val="24"/>
          <w:szCs w:val="24"/>
        </w:rPr>
        <w:t>Обработка персональных данных в «</w:t>
      </w:r>
      <w:r w:rsidRPr="002C16C3">
        <w:rPr>
          <w:color w:val="000000" w:themeColor="text1"/>
          <w:sz w:val="24"/>
          <w:szCs w:val="24"/>
          <w:lang w:eastAsia="ru-RU"/>
        </w:rPr>
        <w:t>РКПД»</w:t>
      </w:r>
      <w:r w:rsidRPr="002C16C3">
        <w:rPr>
          <w:color w:val="000000"/>
          <w:sz w:val="24"/>
          <w:szCs w:val="24"/>
        </w:rPr>
        <w:t xml:space="preserve"> осуществляется с соблюдением </w:t>
      </w:r>
      <w:r w:rsidRPr="002C16C3">
        <w:rPr>
          <w:color w:val="000000"/>
          <w:sz w:val="24"/>
          <w:szCs w:val="24"/>
        </w:rPr>
        <w:lastRenderedPageBreak/>
        <w:t>принципов и условий, предусмотренных настоящей Политикой и законодательством Российской Федерации в области персональных данных.</w:t>
      </w:r>
    </w:p>
    <w:p w:rsidR="00D5132F" w:rsidRPr="00D5132F" w:rsidRDefault="00D5132F" w:rsidP="003F360F">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E77806">
        <w:rPr>
          <w:rFonts w:ascii="Times New Roman" w:eastAsia="Times New Roman" w:hAnsi="Times New Roman" w:cs="Times New Roman"/>
          <w:color w:val="000000" w:themeColor="text1"/>
          <w:sz w:val="24"/>
          <w:szCs w:val="24"/>
          <w:lang w:eastAsia="ru-RU"/>
        </w:rPr>
        <w:t>5</w:t>
      </w:r>
      <w:r w:rsidRPr="00D5132F">
        <w:rPr>
          <w:rFonts w:ascii="Times New Roman" w:eastAsia="Times New Roman" w:hAnsi="Times New Roman" w:cs="Times New Roman"/>
          <w:color w:val="000000" w:themeColor="text1"/>
          <w:sz w:val="24"/>
          <w:szCs w:val="24"/>
          <w:lang w:eastAsia="ru-RU"/>
        </w:rPr>
        <w:t>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D5132F" w:rsidRPr="00D5132F" w:rsidRDefault="00D5132F" w:rsidP="003F360F">
      <w:pPr>
        <w:shd w:val="clear" w:color="auto" w:fill="FFFFFF"/>
        <w:spacing w:before="5" w:after="100" w:afterAutospacing="1" w:line="240" w:lineRule="auto"/>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2 Основные понятия, используемые в настоящем Положении </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Для целей настоящего Положения применяются следующие термины и определения:</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Оператор - </w:t>
      </w:r>
      <w:r w:rsidRPr="00D5132F">
        <w:rPr>
          <w:rFonts w:ascii="Times New Roman" w:eastAsia="Times New Roman" w:hAnsi="Times New Roman" w:cs="Times New Roman"/>
          <w:color w:val="000000" w:themeColor="text1"/>
          <w:sz w:val="24"/>
          <w:szCs w:val="24"/>
          <w:lang w:eastAsia="ru-RU"/>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Пациенты </w:t>
      </w:r>
      <w:r w:rsidRPr="00D5132F">
        <w:rPr>
          <w:rFonts w:ascii="Times New Roman" w:eastAsia="Times New Roman" w:hAnsi="Times New Roman" w:cs="Times New Roman"/>
          <w:color w:val="000000" w:themeColor="text1"/>
          <w:sz w:val="24"/>
          <w:szCs w:val="24"/>
          <w:lang w:eastAsia="ru-RU"/>
        </w:rPr>
        <w:t>(субъекты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Работники </w:t>
      </w:r>
      <w:r w:rsidRPr="00D5132F">
        <w:rPr>
          <w:rFonts w:ascii="Times New Roman" w:eastAsia="Times New Roman" w:hAnsi="Times New Roman" w:cs="Times New Roman"/>
          <w:color w:val="000000" w:themeColor="text1"/>
          <w:sz w:val="24"/>
          <w:szCs w:val="24"/>
          <w:lang w:eastAsia="ru-RU"/>
        </w:rPr>
        <w:t>(субъекты персональных данных) - физические лица, состоящие в трудовых и иных гражданско-правовых отношениях с Учреждением-оператором.</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Документы, содержащие персональные данные пациента</w:t>
      </w:r>
      <w:r w:rsidRPr="00D5132F">
        <w:rPr>
          <w:rFonts w:ascii="Times New Roman" w:eastAsia="Times New Roman" w:hAnsi="Times New Roman" w:cs="Times New Roman"/>
          <w:color w:val="000000" w:themeColor="text1"/>
          <w:sz w:val="24"/>
          <w:szCs w:val="24"/>
          <w:lang w:eastAsia="ru-RU"/>
        </w:rPr>
        <w:t>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Документы, содержащие персональные данные работника</w:t>
      </w:r>
      <w:r w:rsidRPr="00D5132F">
        <w:rPr>
          <w:rFonts w:ascii="Times New Roman" w:eastAsia="Times New Roman" w:hAnsi="Times New Roman" w:cs="Times New Roman"/>
          <w:color w:val="000000" w:themeColor="text1"/>
          <w:sz w:val="24"/>
          <w:szCs w:val="24"/>
          <w:lang w:eastAsia="ru-RU"/>
        </w:rPr>
        <w:t>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D5132F" w:rsidRPr="00DE63F5"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Персональные данные</w:t>
      </w:r>
      <w:r w:rsidRPr="00D5132F">
        <w:rPr>
          <w:rFonts w:ascii="Times New Roman" w:eastAsia="Times New Roman" w:hAnsi="Times New Roman" w:cs="Times New Roman"/>
          <w:color w:val="000000" w:themeColor="text1"/>
          <w:sz w:val="24"/>
          <w:szCs w:val="24"/>
          <w:lang w:eastAsia="ru-RU"/>
        </w:rPr>
        <w:t xml:space="preserve"> - любая информация, относящаяся к прямо или косвенно </w:t>
      </w:r>
      <w:r w:rsidRPr="00DE63F5">
        <w:rPr>
          <w:rFonts w:ascii="Times New Roman" w:eastAsia="Times New Roman" w:hAnsi="Times New Roman" w:cs="Times New Roman"/>
          <w:color w:val="000000" w:themeColor="text1"/>
          <w:sz w:val="24"/>
          <w:szCs w:val="24"/>
          <w:lang w:eastAsia="ru-RU"/>
        </w:rPr>
        <w:t>определенному или определяемому физическому лицу (субъекту персональных данных).</w:t>
      </w:r>
    </w:p>
    <w:p w:rsidR="008F203C" w:rsidRPr="00D5132F" w:rsidRDefault="008F203C" w:rsidP="008F203C">
      <w:pPr>
        <w:pStyle w:val="11"/>
        <w:ind w:firstLine="680"/>
        <w:jc w:val="both"/>
      </w:pPr>
      <w:r w:rsidRPr="00DE63F5">
        <w:rPr>
          <w:b/>
          <w:bCs/>
          <w:color w:val="000000"/>
        </w:rPr>
        <w:t xml:space="preserve">Биометрические персональные данные - </w:t>
      </w:r>
      <w:r w:rsidRPr="00DE63F5">
        <w:rPr>
          <w:color w:val="000000"/>
        </w:rPr>
        <w:t>сведения, которые характеризуют физиологические и биологические особенности человека, на основании которых можно установить его личность.</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Врачебная тайна</w:t>
      </w:r>
      <w:r w:rsidRPr="00D5132F">
        <w:rPr>
          <w:rFonts w:ascii="Times New Roman" w:eastAsia="Times New Roman" w:hAnsi="Times New Roman" w:cs="Times New Roman"/>
          <w:color w:val="000000" w:themeColor="text1"/>
          <w:sz w:val="24"/>
          <w:szCs w:val="24"/>
          <w:lang w:eastAsia="ru-RU"/>
        </w:rPr>
        <w:t>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D5132F" w:rsidRPr="00D5132F" w:rsidRDefault="00D5132F" w:rsidP="00D5132F">
      <w:pPr>
        <w:shd w:val="clear" w:color="auto" w:fill="FFFFFF"/>
        <w:spacing w:before="5"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Обработка персональных данных пациента или работника </w:t>
      </w:r>
      <w:r w:rsidRPr="00D5132F">
        <w:rPr>
          <w:rFonts w:ascii="Times New Roman" w:eastAsia="Times New Roman" w:hAnsi="Times New Roman" w:cs="Times New Roman"/>
          <w:color w:val="000000" w:themeColor="text1"/>
          <w:sz w:val="24"/>
          <w:szCs w:val="24"/>
          <w:lang w:eastAsia="ru-RU"/>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Распространение персональных данных </w:t>
      </w:r>
      <w:r w:rsidRPr="00D5132F">
        <w:rPr>
          <w:rFonts w:ascii="Times New Roman" w:eastAsia="Times New Roman" w:hAnsi="Times New Roman" w:cs="Times New Roman"/>
          <w:color w:val="000000" w:themeColor="text1"/>
          <w:sz w:val="24"/>
          <w:szCs w:val="24"/>
          <w:lang w:eastAsia="ru-RU"/>
        </w:rPr>
        <w:t>- действия, направленные на раскрытие персональных данных неопределенному кругу лиц.</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Предоставление персональных данных</w:t>
      </w:r>
      <w:r w:rsidRPr="00D5132F">
        <w:rPr>
          <w:rFonts w:ascii="Times New Roman" w:eastAsia="Times New Roman" w:hAnsi="Times New Roman" w:cs="Times New Roman"/>
          <w:color w:val="000000" w:themeColor="text1"/>
          <w:sz w:val="24"/>
          <w:szCs w:val="24"/>
          <w:lang w:eastAsia="ru-RU"/>
        </w:rPr>
        <w:t> - действия, направленные на раскрытие персональных данных определенному лицу или определенному кругу лиц.</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Обезличивание персональных данных </w:t>
      </w:r>
      <w:r w:rsidRPr="00D5132F">
        <w:rPr>
          <w:rFonts w:ascii="Times New Roman" w:eastAsia="Times New Roman" w:hAnsi="Times New Roman" w:cs="Times New Roman"/>
          <w:color w:val="000000" w:themeColor="text1"/>
          <w:sz w:val="24"/>
          <w:szCs w:val="24"/>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Блокирование персональных данных </w:t>
      </w:r>
      <w:r w:rsidRPr="00D5132F">
        <w:rPr>
          <w:rFonts w:ascii="Times New Roman" w:eastAsia="Times New Roman" w:hAnsi="Times New Roman" w:cs="Times New Roman"/>
          <w:color w:val="000000" w:themeColor="text1"/>
          <w:sz w:val="24"/>
          <w:szCs w:val="24"/>
          <w:lang w:eastAsia="ru-RU"/>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Уничтожение персональных данных </w:t>
      </w:r>
      <w:r w:rsidRPr="00D5132F">
        <w:rPr>
          <w:rFonts w:ascii="Times New Roman" w:eastAsia="Times New Roman" w:hAnsi="Times New Roman" w:cs="Times New Roman"/>
          <w:color w:val="000000" w:themeColor="text1"/>
          <w:sz w:val="24"/>
          <w:szCs w:val="24"/>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Автоматизированная обработка персональных данных</w:t>
      </w:r>
      <w:r w:rsidRPr="00D5132F">
        <w:rPr>
          <w:rFonts w:ascii="Times New Roman" w:eastAsia="Times New Roman" w:hAnsi="Times New Roman" w:cs="Times New Roman"/>
          <w:color w:val="000000" w:themeColor="text1"/>
          <w:sz w:val="24"/>
          <w:szCs w:val="24"/>
          <w:lang w:eastAsia="ru-RU"/>
        </w:rPr>
        <w:t> - обработка персональных данных с помощью средств вычислительной техники.</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Информационная система персональных данных </w:t>
      </w:r>
      <w:r w:rsidRPr="00D5132F">
        <w:rPr>
          <w:rFonts w:ascii="Times New Roman" w:eastAsia="Times New Roman" w:hAnsi="Times New Roman" w:cs="Times New Roman"/>
          <w:color w:val="000000" w:themeColor="text1"/>
          <w:sz w:val="24"/>
          <w:szCs w:val="24"/>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Конфиденциальность персональных</w:t>
      </w:r>
      <w:r w:rsidRPr="00D5132F">
        <w:rPr>
          <w:rFonts w:ascii="Times New Roman" w:eastAsia="Times New Roman" w:hAnsi="Times New Roman" w:cs="Times New Roman"/>
          <w:color w:val="000000" w:themeColor="text1"/>
          <w:sz w:val="24"/>
          <w:szCs w:val="24"/>
          <w:lang w:eastAsia="ru-RU"/>
        </w:rPr>
        <w:t> </w:t>
      </w:r>
      <w:r w:rsidRPr="00A25380">
        <w:rPr>
          <w:rFonts w:ascii="Times New Roman" w:eastAsia="Times New Roman" w:hAnsi="Times New Roman" w:cs="Times New Roman"/>
          <w:b/>
          <w:bCs/>
          <w:color w:val="000000" w:themeColor="text1"/>
          <w:sz w:val="24"/>
          <w:szCs w:val="24"/>
          <w:lang w:eastAsia="ru-RU"/>
        </w:rPr>
        <w:t>данных </w:t>
      </w:r>
      <w:r w:rsidRPr="00D5132F">
        <w:rPr>
          <w:rFonts w:ascii="Times New Roman" w:eastAsia="Times New Roman" w:hAnsi="Times New Roman" w:cs="Times New Roman"/>
          <w:color w:val="000000" w:themeColor="text1"/>
          <w:sz w:val="24"/>
          <w:szCs w:val="24"/>
          <w:lang w:eastAsia="ru-RU"/>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Несанкционированный доступ </w:t>
      </w:r>
      <w:r w:rsidRPr="00D5132F">
        <w:rPr>
          <w:rFonts w:ascii="Times New Roman" w:eastAsia="Times New Roman" w:hAnsi="Times New Roman" w:cs="Times New Roman"/>
          <w:color w:val="000000" w:themeColor="text1"/>
          <w:sz w:val="24"/>
          <w:szCs w:val="24"/>
          <w:lang w:eastAsia="ru-RU"/>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Общедоступные персональные данные </w:t>
      </w:r>
      <w:r w:rsidRPr="00D5132F">
        <w:rPr>
          <w:rFonts w:ascii="Times New Roman" w:eastAsia="Times New Roman" w:hAnsi="Times New Roman" w:cs="Times New Roman"/>
          <w:color w:val="000000" w:themeColor="text1"/>
          <w:sz w:val="24"/>
          <w:szCs w:val="24"/>
          <w:lang w:eastAsia="ru-RU"/>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w:t>
      </w:r>
    </w:p>
    <w:p w:rsidR="00D5132F" w:rsidRPr="00D5132F" w:rsidRDefault="00D5132F" w:rsidP="00D5132F">
      <w:pPr>
        <w:shd w:val="clear" w:color="auto" w:fill="FFFFFF"/>
        <w:spacing w:before="100" w:beforeAutospacing="1" w:after="100" w:afterAutospacing="1" w:line="240" w:lineRule="auto"/>
        <w:ind w:right="-1"/>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3 Общие принципы и условия обработки персональных данных пациентов и работников</w:t>
      </w:r>
    </w:p>
    <w:p w:rsidR="00D5132F" w:rsidRPr="00D5132F" w:rsidRDefault="00D5132F" w:rsidP="00D5132F">
      <w:pPr>
        <w:shd w:val="clear" w:color="auto" w:fill="FFFFFF"/>
        <w:spacing w:before="100" w:beforeAutospacing="1" w:after="100" w:afterAutospacing="1" w:line="240" w:lineRule="auto"/>
        <w:ind w:right="-1" w:hanging="168"/>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 </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3.1 Обработка персональных данных пациентов и работников осуществляется на основе принципов:</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Обработка персональных данных должна осуществляться на законной и справедливой основе.</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 Обработке подлежат только персональные данные, которые отвечают целям их обработки.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3.2 В целях обеспечения прав и свобод человека и гражданина, Учреждение-оператор и его представители при обработке персональных данных пациента или работника обязаны соблюдать следующие общие требования:</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 Все персональные данные пациента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пациента или работника, возможно, получить только у третьей стороны, то пациент или работник должен быть уведомлен об этом заранее и от него должно быть получено письменное согласие.</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 При определении объема и содержания, обрабатываемых персональных данных пациента или работника, Учреждение-оператор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ГАУЗ «РКПД» и иными Федеральными законами и локальными нормативными актами в области защиты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5) Учреждение-оператор не имеет права получать и обрабатывать персональные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законом № 152-ФЗ.</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7) Решение, порождающее юридические последствия в отношении пациента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8) Учреждение-оператор (работодатель) обязан(о) разъяснить пациенту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и работником своих прав и законных интересов.</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9) Учреждение-оператор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10) Защита персональных данных пациентов и работников от неправомерного их использования или утраты должна быть обеспечена ГАУЗ «РКПД» за счет своих средств, в порядке, установленном Федеральным законодательством и другими нормативными документами.</w:t>
      </w:r>
    </w:p>
    <w:p w:rsid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11) 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490061" w:rsidRPr="00DE63F5" w:rsidRDefault="00490061" w:rsidP="00DE63F5">
      <w:pPr>
        <w:ind w:firstLine="708"/>
        <w:rPr>
          <w:rFonts w:ascii="Times New Roman" w:hAnsi="Times New Roman" w:cs="Times New Roman"/>
          <w:sz w:val="24"/>
          <w:szCs w:val="24"/>
        </w:rPr>
      </w:pPr>
      <w:r w:rsidRPr="00DE63F5">
        <w:rPr>
          <w:rFonts w:ascii="Times New Roman" w:hAnsi="Times New Roman" w:cs="Times New Roman"/>
          <w:color w:val="000000" w:themeColor="text1"/>
          <w:sz w:val="24"/>
          <w:szCs w:val="24"/>
          <w:lang w:eastAsia="ru-RU"/>
        </w:rPr>
        <w:t xml:space="preserve">12) </w:t>
      </w:r>
      <w:r w:rsidRPr="00DE63F5">
        <w:rPr>
          <w:rFonts w:ascii="Times New Roman" w:hAnsi="Times New Roman" w:cs="Times New Roman"/>
          <w:sz w:val="24"/>
          <w:szCs w:val="24"/>
        </w:rPr>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3.3 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D5132F" w:rsidRPr="00D5132F" w:rsidRDefault="00D5132F" w:rsidP="003F360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3.5 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D5132F" w:rsidRPr="00D5132F" w:rsidRDefault="00D5132F"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4 Получение персональных данных пациента и работника </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4.1 Получение персональных данных преимущественно осуществляется путем представления их самим пациентом или работником, на основании его письменного согласия, за исключением случаев прямо предусмотренных действующим законодательством РФ.</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и работника в письменной форме на обработку его персональных данных должно включать в себя, в частности: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 наименование или фамилию, имя, отчество и адрес Учреждения-оператора, получающего согласие субъекта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 цель обработки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5) перечень персональных данных, на обработку которых дается согласие субъекта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6) 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7) 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9) подпись субъекта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Для обработки персональных данных, содержащихся в согласии в письменной форме пациента</w:t>
      </w:r>
      <w:r w:rsidRPr="00A25380">
        <w:rPr>
          <w:rFonts w:ascii="Times New Roman" w:eastAsia="Times New Roman" w:hAnsi="Times New Roman" w:cs="Times New Roman"/>
          <w:b/>
          <w:bCs/>
          <w:color w:val="000000" w:themeColor="text1"/>
          <w:sz w:val="24"/>
          <w:szCs w:val="24"/>
          <w:lang w:eastAsia="ru-RU"/>
        </w:rPr>
        <w:t> </w:t>
      </w:r>
      <w:r w:rsidRPr="00D5132F">
        <w:rPr>
          <w:rFonts w:ascii="Times New Roman" w:eastAsia="Times New Roman" w:hAnsi="Times New Roman" w:cs="Times New Roman"/>
          <w:color w:val="000000" w:themeColor="text1"/>
          <w:sz w:val="24"/>
          <w:szCs w:val="24"/>
          <w:lang w:eastAsia="ru-RU"/>
        </w:rPr>
        <w:t>и работника на обработку его персональных данных, дополнительное согласие не требуется.</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В случае недееспособности пациента или недостижения пациентом возраста 15 лет согласие на обработку его персональных данных дает в письменной форме его законный представитель.</w:t>
      </w:r>
    </w:p>
    <w:p w:rsid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4.2 В случае необходимости проверки персональных данных пациента или работника заблаговременно должно сообщить об этом пациенту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или работника дать письменное согласие на их получение.</w:t>
      </w:r>
    </w:p>
    <w:p w:rsidR="00F50C2C" w:rsidRPr="00DE63F5" w:rsidRDefault="004A77B0" w:rsidP="00F50C2C">
      <w:pPr>
        <w:pStyle w:val="11"/>
        <w:tabs>
          <w:tab w:val="left" w:pos="1212"/>
        </w:tabs>
        <w:ind w:left="680" w:firstLine="0"/>
        <w:jc w:val="both"/>
        <w:rPr>
          <w:sz w:val="24"/>
          <w:szCs w:val="24"/>
        </w:rPr>
      </w:pPr>
      <w:r w:rsidRPr="00DE63F5">
        <w:rPr>
          <w:color w:val="000000" w:themeColor="text1"/>
          <w:sz w:val="24"/>
          <w:szCs w:val="24"/>
          <w:lang w:eastAsia="ru-RU"/>
        </w:rPr>
        <w:t xml:space="preserve">4.3 </w:t>
      </w:r>
      <w:r w:rsidR="00F50C2C" w:rsidRPr="00DE63F5">
        <w:rPr>
          <w:color w:val="000000"/>
          <w:sz w:val="24"/>
          <w:szCs w:val="24"/>
        </w:rPr>
        <w:t>Обработка персональных данных работника не требует получения соответствующего согласия в следующих случаях:</w:t>
      </w:r>
    </w:p>
    <w:p w:rsidR="00F50C2C" w:rsidRPr="00DE63F5" w:rsidRDefault="00F50C2C" w:rsidP="00F50C2C">
      <w:pPr>
        <w:pStyle w:val="11"/>
        <w:numPr>
          <w:ilvl w:val="0"/>
          <w:numId w:val="4"/>
        </w:numPr>
        <w:tabs>
          <w:tab w:val="left" w:pos="1044"/>
        </w:tabs>
        <w:ind w:firstLine="680"/>
        <w:jc w:val="both"/>
        <w:rPr>
          <w:sz w:val="24"/>
          <w:szCs w:val="24"/>
        </w:rPr>
      </w:pPr>
      <w:bookmarkStart w:id="1" w:name="bookmark66"/>
      <w:bookmarkEnd w:id="1"/>
      <w:r w:rsidRPr="00DE63F5">
        <w:rPr>
          <w:color w:val="000000"/>
          <w:sz w:val="24"/>
          <w:szCs w:val="24"/>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F50C2C" w:rsidRPr="00DE63F5" w:rsidRDefault="00F50C2C" w:rsidP="00F50C2C">
      <w:pPr>
        <w:pStyle w:val="11"/>
        <w:numPr>
          <w:ilvl w:val="0"/>
          <w:numId w:val="4"/>
        </w:numPr>
        <w:tabs>
          <w:tab w:val="left" w:pos="1044"/>
        </w:tabs>
        <w:ind w:firstLine="680"/>
        <w:jc w:val="both"/>
        <w:rPr>
          <w:sz w:val="24"/>
          <w:szCs w:val="24"/>
        </w:rPr>
      </w:pPr>
      <w:bookmarkStart w:id="2" w:name="bookmark67"/>
      <w:bookmarkEnd w:id="2"/>
      <w:r w:rsidRPr="00DE63F5">
        <w:rPr>
          <w:color w:val="000000"/>
          <w:sz w:val="24"/>
          <w:szCs w:val="24"/>
        </w:rPr>
        <w:t>В случаях, предусмотренных коллективным договором и правилами внутреннего трудового распорядка, соглашением, а также локальными актами работодателя, принятыми в порядке, установленном статьей 372 Трудового кодекса Российской Федерации.</w:t>
      </w:r>
    </w:p>
    <w:p w:rsidR="00F50C2C" w:rsidRPr="00DE63F5" w:rsidRDefault="00F50C2C" w:rsidP="00F50C2C">
      <w:pPr>
        <w:pStyle w:val="11"/>
        <w:numPr>
          <w:ilvl w:val="0"/>
          <w:numId w:val="4"/>
        </w:numPr>
        <w:tabs>
          <w:tab w:val="left" w:pos="1044"/>
        </w:tabs>
        <w:ind w:firstLine="680"/>
        <w:jc w:val="both"/>
        <w:rPr>
          <w:sz w:val="24"/>
          <w:szCs w:val="24"/>
        </w:rPr>
      </w:pPr>
      <w:bookmarkStart w:id="3" w:name="bookmark68"/>
      <w:bookmarkEnd w:id="3"/>
      <w:r w:rsidRPr="00DE63F5">
        <w:rPr>
          <w:color w:val="000000"/>
          <w:sz w:val="24"/>
          <w:szCs w:val="24"/>
        </w:rPr>
        <w:t>Если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F50C2C" w:rsidRPr="00DE63F5" w:rsidRDefault="00F50C2C" w:rsidP="00F50C2C">
      <w:pPr>
        <w:pStyle w:val="11"/>
        <w:numPr>
          <w:ilvl w:val="0"/>
          <w:numId w:val="4"/>
        </w:numPr>
        <w:tabs>
          <w:tab w:val="left" w:pos="384"/>
        </w:tabs>
        <w:ind w:firstLine="660"/>
        <w:jc w:val="both"/>
        <w:rPr>
          <w:sz w:val="24"/>
          <w:szCs w:val="24"/>
        </w:rPr>
      </w:pPr>
      <w:bookmarkStart w:id="4" w:name="bookmark69"/>
      <w:bookmarkEnd w:id="4"/>
      <w:r w:rsidRPr="00DE63F5">
        <w:rPr>
          <w:color w:val="000000"/>
          <w:sz w:val="24"/>
          <w:szCs w:val="24"/>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F50C2C" w:rsidRPr="00DE63F5" w:rsidRDefault="00F50C2C" w:rsidP="00F50C2C">
      <w:pPr>
        <w:pStyle w:val="11"/>
        <w:numPr>
          <w:ilvl w:val="0"/>
          <w:numId w:val="4"/>
        </w:numPr>
        <w:tabs>
          <w:tab w:val="left" w:pos="1079"/>
        </w:tabs>
        <w:ind w:firstLine="700"/>
        <w:jc w:val="both"/>
        <w:rPr>
          <w:sz w:val="24"/>
          <w:szCs w:val="24"/>
        </w:rPr>
      </w:pPr>
      <w:bookmarkStart w:id="5" w:name="bookmark70"/>
      <w:bookmarkEnd w:id="5"/>
      <w:r w:rsidRPr="00DE63F5">
        <w:rPr>
          <w:color w:val="000000"/>
          <w:sz w:val="24"/>
          <w:szCs w:val="24"/>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статьи 10 Федерального закона от 27.07.2006 №152-ФЗ «О персональных данных» в рамках трудового законодательства.</w:t>
      </w:r>
    </w:p>
    <w:p w:rsidR="00F50C2C" w:rsidRPr="00DE63F5" w:rsidRDefault="00F50C2C" w:rsidP="00F50C2C">
      <w:pPr>
        <w:pStyle w:val="11"/>
        <w:numPr>
          <w:ilvl w:val="0"/>
          <w:numId w:val="4"/>
        </w:numPr>
        <w:tabs>
          <w:tab w:val="left" w:pos="1079"/>
        </w:tabs>
        <w:ind w:firstLine="700"/>
        <w:jc w:val="both"/>
        <w:rPr>
          <w:sz w:val="24"/>
          <w:szCs w:val="24"/>
        </w:rPr>
      </w:pPr>
      <w:bookmarkStart w:id="6" w:name="bookmark71"/>
      <w:bookmarkEnd w:id="6"/>
      <w:r w:rsidRPr="00DE63F5">
        <w:rPr>
          <w:color w:val="000000"/>
          <w:sz w:val="24"/>
          <w:szCs w:val="24"/>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F50C2C" w:rsidRPr="00DE63F5" w:rsidRDefault="00F50C2C" w:rsidP="00F50C2C">
      <w:pPr>
        <w:pStyle w:val="11"/>
        <w:numPr>
          <w:ilvl w:val="0"/>
          <w:numId w:val="4"/>
        </w:numPr>
        <w:tabs>
          <w:tab w:val="left" w:pos="1079"/>
        </w:tabs>
        <w:ind w:firstLine="700"/>
        <w:jc w:val="both"/>
        <w:rPr>
          <w:sz w:val="24"/>
          <w:szCs w:val="24"/>
        </w:rPr>
      </w:pPr>
      <w:bookmarkStart w:id="7" w:name="bookmark72"/>
      <w:bookmarkEnd w:id="7"/>
      <w:r w:rsidRPr="00DE63F5">
        <w:rPr>
          <w:color w:val="000000"/>
          <w:sz w:val="24"/>
          <w:szCs w:val="24"/>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F50C2C" w:rsidRPr="00DE63F5" w:rsidRDefault="00F50C2C" w:rsidP="00F50C2C">
      <w:pPr>
        <w:pStyle w:val="11"/>
        <w:numPr>
          <w:ilvl w:val="0"/>
          <w:numId w:val="4"/>
        </w:numPr>
        <w:tabs>
          <w:tab w:val="left" w:pos="1079"/>
        </w:tabs>
        <w:ind w:firstLine="700"/>
        <w:jc w:val="both"/>
        <w:rPr>
          <w:sz w:val="24"/>
          <w:szCs w:val="24"/>
        </w:rPr>
      </w:pPr>
      <w:bookmarkStart w:id="8" w:name="bookmark73"/>
      <w:bookmarkEnd w:id="8"/>
      <w:r w:rsidRPr="00DE63F5">
        <w:rPr>
          <w:color w:val="000000"/>
          <w:sz w:val="24"/>
          <w:szCs w:val="24"/>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F50C2C" w:rsidRPr="00DE63F5" w:rsidRDefault="00F50C2C" w:rsidP="00F50C2C">
      <w:pPr>
        <w:pStyle w:val="11"/>
        <w:numPr>
          <w:ilvl w:val="0"/>
          <w:numId w:val="4"/>
        </w:numPr>
        <w:tabs>
          <w:tab w:val="left" w:pos="1079"/>
        </w:tabs>
        <w:ind w:firstLine="700"/>
        <w:jc w:val="both"/>
        <w:rPr>
          <w:sz w:val="24"/>
          <w:szCs w:val="24"/>
        </w:rPr>
      </w:pPr>
      <w:bookmarkStart w:id="9" w:name="bookmark74"/>
      <w:bookmarkEnd w:id="9"/>
      <w:r w:rsidRPr="00DE63F5">
        <w:rPr>
          <w:color w:val="000000"/>
          <w:sz w:val="24"/>
          <w:szCs w:val="24"/>
        </w:rPr>
        <w:t>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F50C2C" w:rsidRPr="00DE63F5" w:rsidRDefault="00F50C2C" w:rsidP="00F50C2C">
      <w:pPr>
        <w:pStyle w:val="11"/>
        <w:ind w:firstLine="700"/>
        <w:jc w:val="both"/>
        <w:rPr>
          <w:sz w:val="24"/>
          <w:szCs w:val="24"/>
        </w:rPr>
      </w:pPr>
      <w:r w:rsidRPr="00DE63F5">
        <w:rPr>
          <w:color w:val="000000"/>
          <w:sz w:val="24"/>
          <w:szCs w:val="24"/>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F50C2C" w:rsidRPr="00DE63F5" w:rsidRDefault="00F50C2C" w:rsidP="00F50C2C">
      <w:pPr>
        <w:pStyle w:val="11"/>
        <w:ind w:firstLine="700"/>
        <w:jc w:val="both"/>
        <w:rPr>
          <w:sz w:val="24"/>
          <w:szCs w:val="24"/>
        </w:rPr>
      </w:pPr>
      <w:r w:rsidRPr="00DE63F5">
        <w:rPr>
          <w:color w:val="000000"/>
          <w:sz w:val="24"/>
          <w:szCs w:val="24"/>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F50C2C" w:rsidRPr="00DE63F5" w:rsidRDefault="00F50C2C" w:rsidP="00F50C2C">
      <w:pPr>
        <w:pStyle w:val="11"/>
        <w:numPr>
          <w:ilvl w:val="0"/>
          <w:numId w:val="4"/>
        </w:numPr>
        <w:tabs>
          <w:tab w:val="left" w:pos="1147"/>
        </w:tabs>
        <w:ind w:firstLine="700"/>
        <w:jc w:val="both"/>
        <w:rPr>
          <w:sz w:val="24"/>
          <w:szCs w:val="24"/>
        </w:rPr>
      </w:pPr>
      <w:bookmarkStart w:id="10" w:name="bookmark75"/>
      <w:bookmarkEnd w:id="10"/>
      <w:r w:rsidRPr="00DE63F5">
        <w:rPr>
          <w:color w:val="000000"/>
          <w:sz w:val="24"/>
          <w:szCs w:val="24"/>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F50C2C" w:rsidRPr="00DE63F5" w:rsidRDefault="00F50C2C" w:rsidP="00F50C2C">
      <w:pPr>
        <w:pStyle w:val="11"/>
        <w:ind w:firstLine="800"/>
        <w:jc w:val="both"/>
        <w:rPr>
          <w:sz w:val="24"/>
          <w:szCs w:val="24"/>
        </w:rPr>
      </w:pPr>
      <w:r w:rsidRPr="00DE63F5">
        <w:rPr>
          <w:color w:val="000000"/>
          <w:sz w:val="24"/>
          <w:szCs w:val="24"/>
        </w:rPr>
        <w:t>-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F50C2C" w:rsidRPr="00DE63F5" w:rsidRDefault="00F50C2C" w:rsidP="00F50C2C">
      <w:pPr>
        <w:pStyle w:val="11"/>
        <w:numPr>
          <w:ilvl w:val="0"/>
          <w:numId w:val="5"/>
        </w:numPr>
        <w:tabs>
          <w:tab w:val="left" w:pos="1068"/>
        </w:tabs>
        <w:ind w:firstLine="820"/>
        <w:jc w:val="both"/>
        <w:rPr>
          <w:sz w:val="24"/>
          <w:szCs w:val="24"/>
        </w:rPr>
      </w:pPr>
      <w:bookmarkStart w:id="11" w:name="bookmark76"/>
      <w:bookmarkEnd w:id="11"/>
      <w:r w:rsidRPr="00DE63F5">
        <w:rPr>
          <w:color w:val="000000"/>
          <w:sz w:val="24"/>
          <w:szCs w:val="24"/>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F50C2C" w:rsidRPr="00DE63F5" w:rsidRDefault="00F50C2C" w:rsidP="00F50C2C">
      <w:pPr>
        <w:pStyle w:val="11"/>
        <w:numPr>
          <w:ilvl w:val="0"/>
          <w:numId w:val="5"/>
        </w:numPr>
        <w:tabs>
          <w:tab w:val="left" w:pos="1068"/>
        </w:tabs>
        <w:ind w:firstLine="820"/>
        <w:jc w:val="both"/>
        <w:rPr>
          <w:sz w:val="24"/>
          <w:szCs w:val="24"/>
        </w:rPr>
      </w:pPr>
      <w:bookmarkStart w:id="12" w:name="bookmark77"/>
      <w:bookmarkEnd w:id="12"/>
      <w:r w:rsidRPr="00DE63F5">
        <w:rPr>
          <w:color w:val="000000"/>
          <w:sz w:val="24"/>
          <w:szCs w:val="24"/>
        </w:rPr>
        <w:t>соответствующая форма и система оплаты труда прописана в коллективном договоре (статья 41 Трудового кодекса Российской Федерации);</w:t>
      </w:r>
    </w:p>
    <w:p w:rsidR="00F50C2C" w:rsidRPr="00DE63F5" w:rsidRDefault="00F50C2C" w:rsidP="00F50C2C">
      <w:pPr>
        <w:pStyle w:val="11"/>
        <w:numPr>
          <w:ilvl w:val="0"/>
          <w:numId w:val="5"/>
        </w:numPr>
        <w:tabs>
          <w:tab w:val="left" w:pos="1068"/>
        </w:tabs>
        <w:ind w:firstLine="820"/>
        <w:jc w:val="both"/>
        <w:rPr>
          <w:sz w:val="24"/>
          <w:szCs w:val="24"/>
        </w:rPr>
      </w:pPr>
      <w:bookmarkStart w:id="13" w:name="bookmark78"/>
      <w:bookmarkEnd w:id="13"/>
      <w:r w:rsidRPr="00DE63F5">
        <w:rPr>
          <w:color w:val="000000"/>
          <w:sz w:val="24"/>
          <w:szCs w:val="24"/>
        </w:rPr>
        <w:t>наличие у работодателя согласия субъекта персональных данных на обработку его персональных данных.</w:t>
      </w:r>
    </w:p>
    <w:p w:rsidR="00F50C2C" w:rsidRPr="00DE63F5" w:rsidRDefault="00DE63F5" w:rsidP="00F50C2C">
      <w:pPr>
        <w:pStyle w:val="11"/>
        <w:ind w:firstLine="700"/>
        <w:jc w:val="both"/>
        <w:rPr>
          <w:sz w:val="24"/>
          <w:szCs w:val="24"/>
        </w:rPr>
      </w:pPr>
      <w:r w:rsidRPr="00DE63F5">
        <w:rPr>
          <w:color w:val="000000"/>
          <w:sz w:val="24"/>
          <w:szCs w:val="24"/>
        </w:rPr>
        <w:t>11</w:t>
      </w:r>
      <w:r w:rsidR="00F50C2C" w:rsidRPr="00DE63F5">
        <w:rPr>
          <w:color w:val="000000"/>
          <w:sz w:val="24"/>
          <w:szCs w:val="24"/>
        </w:rPr>
        <w:t>)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статьей 372 Трудового кодекса Российской Федерации.</w:t>
      </w:r>
    </w:p>
    <w:p w:rsidR="00F50C2C" w:rsidRPr="00DE63F5" w:rsidRDefault="00F50C2C" w:rsidP="00F50C2C">
      <w:pPr>
        <w:pStyle w:val="11"/>
        <w:ind w:firstLine="820"/>
        <w:jc w:val="both"/>
        <w:rPr>
          <w:sz w:val="24"/>
          <w:szCs w:val="24"/>
        </w:rPr>
      </w:pPr>
      <w:r w:rsidRPr="00DE63F5">
        <w:rPr>
          <w:color w:val="000000"/>
          <w:sz w:val="24"/>
          <w:szCs w:val="24"/>
          <w:shd w:val="clear" w:color="auto" w:fill="FFFFFF"/>
        </w:rPr>
        <w:t>При привлечении сторонних организаций для ведения кадрового и бухгалтерского учета работодатель обязан соблюдать требования, установленные</w:t>
      </w:r>
    </w:p>
    <w:p w:rsidR="00F50C2C" w:rsidRPr="00DE63F5" w:rsidRDefault="00F50C2C" w:rsidP="00F50C2C">
      <w:pPr>
        <w:pStyle w:val="11"/>
        <w:tabs>
          <w:tab w:val="left" w:pos="447"/>
        </w:tabs>
        <w:ind w:firstLine="0"/>
        <w:jc w:val="both"/>
        <w:rPr>
          <w:sz w:val="24"/>
          <w:szCs w:val="24"/>
        </w:rPr>
      </w:pPr>
      <w:bookmarkStart w:id="14" w:name="bookmark79"/>
      <w:r w:rsidRPr="00DE63F5">
        <w:rPr>
          <w:color w:val="000000"/>
          <w:sz w:val="24"/>
          <w:szCs w:val="24"/>
          <w:shd w:val="clear" w:color="auto" w:fill="FFFFFF"/>
        </w:rPr>
        <w:t>ч</w:t>
      </w:r>
      <w:bookmarkEnd w:id="14"/>
      <w:r w:rsidRPr="00DE63F5">
        <w:rPr>
          <w:color w:val="000000"/>
          <w:sz w:val="24"/>
          <w:szCs w:val="24"/>
          <w:shd w:val="clear" w:color="auto" w:fill="FFFFFF"/>
        </w:rPr>
        <w:t>.З</w:t>
      </w:r>
      <w:r w:rsidRPr="00DE63F5">
        <w:rPr>
          <w:color w:val="000000"/>
          <w:sz w:val="24"/>
          <w:szCs w:val="24"/>
        </w:rPr>
        <w:tab/>
        <w:t>ст. 6 Федерального закона от 27.07.2006 №152-ФЗ «О персональных данных», в том числе, получить согласие работников на передачу их персональных данных.</w:t>
      </w:r>
    </w:p>
    <w:p w:rsidR="00F50C2C" w:rsidRPr="00DE63F5" w:rsidRDefault="00F50C2C" w:rsidP="00A811A1">
      <w:pPr>
        <w:pStyle w:val="11"/>
        <w:numPr>
          <w:ilvl w:val="1"/>
          <w:numId w:val="12"/>
        </w:numPr>
        <w:tabs>
          <w:tab w:val="left" w:pos="1214"/>
        </w:tabs>
        <w:jc w:val="both"/>
        <w:rPr>
          <w:sz w:val="24"/>
          <w:szCs w:val="24"/>
        </w:rPr>
      </w:pPr>
      <w:bookmarkStart w:id="15" w:name="bookmark80"/>
      <w:bookmarkEnd w:id="15"/>
      <w:r w:rsidRPr="00DE63F5">
        <w:rPr>
          <w:color w:val="000000"/>
          <w:sz w:val="24"/>
          <w:szCs w:val="24"/>
        </w:rPr>
        <w:t>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F50C2C" w:rsidRPr="00DE63F5" w:rsidRDefault="00F50C2C" w:rsidP="00F50C2C">
      <w:pPr>
        <w:pStyle w:val="11"/>
        <w:ind w:firstLine="820"/>
        <w:jc w:val="both"/>
        <w:rPr>
          <w:sz w:val="24"/>
          <w:szCs w:val="24"/>
        </w:rPr>
      </w:pPr>
      <w:r w:rsidRPr="00DE63F5">
        <w:rPr>
          <w:color w:val="000000"/>
          <w:sz w:val="24"/>
          <w:szCs w:val="24"/>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F50C2C" w:rsidRPr="00DE63F5" w:rsidRDefault="00F50C2C" w:rsidP="00F50C2C">
      <w:pPr>
        <w:pStyle w:val="11"/>
        <w:ind w:firstLine="820"/>
        <w:jc w:val="both"/>
        <w:rPr>
          <w:sz w:val="24"/>
          <w:szCs w:val="24"/>
        </w:rPr>
      </w:pPr>
      <w:r w:rsidRPr="00DE63F5">
        <w:rPr>
          <w:color w:val="000000"/>
          <w:sz w:val="24"/>
          <w:szCs w:val="24"/>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F50C2C" w:rsidRPr="00DE63F5" w:rsidRDefault="00F50C2C" w:rsidP="00F50C2C">
      <w:pPr>
        <w:pStyle w:val="11"/>
        <w:ind w:firstLine="820"/>
        <w:jc w:val="both"/>
        <w:rPr>
          <w:sz w:val="24"/>
          <w:szCs w:val="24"/>
        </w:rPr>
      </w:pPr>
      <w:r w:rsidRPr="00DE63F5">
        <w:rPr>
          <w:color w:val="000000"/>
          <w:sz w:val="24"/>
          <w:szCs w:val="24"/>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F50C2C" w:rsidRPr="00DE63F5" w:rsidRDefault="00F50C2C" w:rsidP="00F50C2C">
      <w:pPr>
        <w:pStyle w:val="11"/>
        <w:ind w:firstLine="820"/>
        <w:jc w:val="both"/>
        <w:rPr>
          <w:sz w:val="24"/>
          <w:szCs w:val="24"/>
        </w:rPr>
      </w:pPr>
      <w:r w:rsidRPr="00DE63F5">
        <w:rPr>
          <w:color w:val="000000"/>
          <w:sz w:val="24"/>
          <w:szCs w:val="24"/>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F50C2C" w:rsidRPr="00DE63F5" w:rsidRDefault="00F50C2C" w:rsidP="00F50C2C">
      <w:pPr>
        <w:pStyle w:val="11"/>
        <w:ind w:firstLine="820"/>
        <w:jc w:val="both"/>
        <w:rPr>
          <w:sz w:val="24"/>
          <w:szCs w:val="24"/>
        </w:rPr>
      </w:pPr>
      <w:r w:rsidRPr="00DE63F5">
        <w:rPr>
          <w:color w:val="000000"/>
          <w:sz w:val="24"/>
          <w:szCs w:val="24"/>
        </w:rPr>
        <w:t>В случае отказа в приеме на работу сведения, предоставленные соискателем, должны быть уничтожены в течение 30 дней.</w:t>
      </w:r>
    </w:p>
    <w:p w:rsidR="00F50C2C" w:rsidRPr="00DE63F5" w:rsidRDefault="00F50C2C" w:rsidP="00F50C2C">
      <w:pPr>
        <w:pStyle w:val="11"/>
        <w:ind w:firstLine="820"/>
        <w:jc w:val="both"/>
        <w:rPr>
          <w:sz w:val="24"/>
          <w:szCs w:val="24"/>
        </w:rPr>
      </w:pPr>
      <w:r w:rsidRPr="00DE63F5">
        <w:rPr>
          <w:color w:val="000000"/>
          <w:sz w:val="24"/>
          <w:szCs w:val="24"/>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F50C2C" w:rsidRPr="00DE63F5" w:rsidRDefault="00F50C2C" w:rsidP="00F50C2C">
      <w:pPr>
        <w:pStyle w:val="11"/>
        <w:ind w:firstLine="820"/>
        <w:jc w:val="both"/>
        <w:rPr>
          <w:sz w:val="24"/>
          <w:szCs w:val="24"/>
        </w:rPr>
      </w:pPr>
      <w:r w:rsidRPr="00DE63F5">
        <w:rPr>
          <w:color w:val="000000"/>
          <w:sz w:val="24"/>
          <w:szCs w:val="24"/>
        </w:rPr>
        <w:t>Исключение составляют случаи заключения трудового договора с бывшим государственным или муниципальным служащим. В соответствии со статьей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50C2C" w:rsidRPr="00DE63F5" w:rsidRDefault="00F50C2C" w:rsidP="00A811A1">
      <w:pPr>
        <w:pStyle w:val="11"/>
        <w:numPr>
          <w:ilvl w:val="1"/>
          <w:numId w:val="12"/>
        </w:numPr>
        <w:tabs>
          <w:tab w:val="left" w:pos="1142"/>
        </w:tabs>
        <w:jc w:val="both"/>
        <w:rPr>
          <w:sz w:val="24"/>
          <w:szCs w:val="24"/>
        </w:rPr>
      </w:pPr>
      <w:bookmarkStart w:id="16" w:name="bookmark81"/>
      <w:bookmarkEnd w:id="16"/>
      <w:r w:rsidRPr="00DE63F5">
        <w:rPr>
          <w:color w:val="000000"/>
          <w:sz w:val="24"/>
          <w:szCs w:val="24"/>
        </w:rPr>
        <w:t>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F50C2C" w:rsidRPr="00DE63F5" w:rsidRDefault="00F50C2C" w:rsidP="00F50C2C">
      <w:pPr>
        <w:pStyle w:val="11"/>
        <w:ind w:firstLine="820"/>
        <w:jc w:val="both"/>
        <w:rPr>
          <w:sz w:val="24"/>
          <w:szCs w:val="24"/>
        </w:rPr>
      </w:pPr>
      <w:r w:rsidRPr="00DE63F5">
        <w:rPr>
          <w:color w:val="000000"/>
          <w:sz w:val="24"/>
          <w:szCs w:val="24"/>
        </w:rPr>
        <w:t xml:space="preserve">Согласие на внесение соискателя в кадровый резерв </w:t>
      </w:r>
      <w:r w:rsidRPr="00DE63F5">
        <w:rPr>
          <w:color w:val="000000" w:themeColor="text1"/>
          <w:sz w:val="24"/>
          <w:szCs w:val="24"/>
          <w:lang w:eastAsia="ru-RU"/>
        </w:rPr>
        <w:t xml:space="preserve">«РКПД» </w:t>
      </w:r>
      <w:r w:rsidRPr="00DE63F5">
        <w:rPr>
          <w:color w:val="000000"/>
          <w:sz w:val="24"/>
          <w:szCs w:val="24"/>
        </w:rPr>
        <w:t xml:space="preserve"> оформляется либо в форме отдельного документа либо путем проставления соискателем отметки в соответствующем поле анкеты соискателя.</w:t>
      </w:r>
    </w:p>
    <w:p w:rsidR="00F50C2C" w:rsidRPr="00DE63F5" w:rsidRDefault="00F50C2C" w:rsidP="00F50C2C">
      <w:pPr>
        <w:pStyle w:val="11"/>
        <w:ind w:firstLine="820"/>
        <w:jc w:val="both"/>
        <w:rPr>
          <w:sz w:val="24"/>
          <w:szCs w:val="24"/>
        </w:rPr>
      </w:pPr>
      <w:r w:rsidRPr="00DE63F5">
        <w:rPr>
          <w:color w:val="000000"/>
          <w:sz w:val="24"/>
          <w:szCs w:val="24"/>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F50C2C" w:rsidRPr="00DE63F5" w:rsidRDefault="00F50C2C" w:rsidP="00A811A1">
      <w:pPr>
        <w:pStyle w:val="11"/>
        <w:numPr>
          <w:ilvl w:val="1"/>
          <w:numId w:val="12"/>
        </w:numPr>
        <w:tabs>
          <w:tab w:val="left" w:pos="1142"/>
        </w:tabs>
        <w:jc w:val="both"/>
        <w:rPr>
          <w:sz w:val="24"/>
          <w:szCs w:val="24"/>
        </w:rPr>
      </w:pPr>
      <w:bookmarkStart w:id="17" w:name="bookmark82"/>
      <w:bookmarkEnd w:id="17"/>
      <w:r w:rsidRPr="00DE63F5">
        <w:rPr>
          <w:color w:val="000000"/>
          <w:sz w:val="24"/>
          <w:szCs w:val="24"/>
        </w:rPr>
        <w:t>В соответствии с частью 1 статьи 11 Федерального закона от 27.07.2006 №152-ФЗ «О персональных данных»:</w:t>
      </w:r>
    </w:p>
    <w:p w:rsidR="00F50C2C" w:rsidRPr="00DE63F5" w:rsidRDefault="00F50C2C" w:rsidP="00F50C2C">
      <w:pPr>
        <w:pStyle w:val="11"/>
        <w:numPr>
          <w:ilvl w:val="0"/>
          <w:numId w:val="6"/>
        </w:numPr>
        <w:tabs>
          <w:tab w:val="left" w:pos="1142"/>
        </w:tabs>
        <w:ind w:left="760" w:hanging="360"/>
        <w:jc w:val="both"/>
        <w:rPr>
          <w:sz w:val="24"/>
          <w:szCs w:val="24"/>
        </w:rPr>
      </w:pPr>
      <w:bookmarkStart w:id="18" w:name="bookmark83"/>
      <w:bookmarkEnd w:id="18"/>
      <w:r w:rsidRPr="00DE63F5">
        <w:rPr>
          <w:color w:val="000000"/>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указанной статьи.</w:t>
      </w:r>
    </w:p>
    <w:p w:rsidR="00F50C2C" w:rsidRPr="00DE63F5" w:rsidRDefault="00F50C2C" w:rsidP="00F50C2C">
      <w:pPr>
        <w:pStyle w:val="11"/>
        <w:numPr>
          <w:ilvl w:val="0"/>
          <w:numId w:val="6"/>
        </w:numPr>
        <w:tabs>
          <w:tab w:val="left" w:pos="1142"/>
        </w:tabs>
        <w:ind w:left="760" w:hanging="360"/>
        <w:jc w:val="both"/>
        <w:rPr>
          <w:sz w:val="24"/>
          <w:szCs w:val="24"/>
        </w:rPr>
      </w:pPr>
      <w:bookmarkStart w:id="19" w:name="bookmark84"/>
      <w:bookmarkEnd w:id="19"/>
      <w:r w:rsidRPr="00DE63F5">
        <w:rPr>
          <w:color w:val="000000"/>
          <w:sz w:val="24"/>
          <w:szCs w:val="24"/>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w:t>
      </w:r>
    </w:p>
    <w:p w:rsidR="00D5132F" w:rsidRPr="00DE63F5" w:rsidRDefault="00F50C2C" w:rsidP="00AE54D2">
      <w:pPr>
        <w:pStyle w:val="11"/>
        <w:spacing w:after="600"/>
        <w:ind w:firstLine="0"/>
        <w:jc w:val="both"/>
        <w:rPr>
          <w:color w:val="000000"/>
          <w:sz w:val="24"/>
          <w:szCs w:val="24"/>
        </w:rPr>
      </w:pPr>
      <w:r w:rsidRPr="00DE63F5">
        <w:rPr>
          <w:color w:val="000000"/>
          <w:sz w:val="24"/>
          <w:szCs w:val="24"/>
        </w:rPr>
        <w:t>Федерации и въезда в Российскую Федерацию.</w:t>
      </w:r>
    </w:p>
    <w:p w:rsidR="00A811A1" w:rsidRPr="00DE63F5" w:rsidRDefault="00A811A1" w:rsidP="00AE54D2">
      <w:pPr>
        <w:pStyle w:val="a8"/>
        <w:spacing w:before="0" w:beforeAutospacing="0" w:after="136" w:afterAutospacing="0"/>
        <w:ind w:firstLine="360"/>
        <w:jc w:val="both"/>
        <w:rPr>
          <w:color w:val="333333"/>
        </w:rPr>
      </w:pPr>
      <w:r w:rsidRPr="00DE63F5">
        <w:rPr>
          <w:rStyle w:val="a4"/>
          <w:color w:val="333333"/>
        </w:rPr>
        <w:t>5. Перечень обрабатываемых персональных данных.</w:t>
      </w:r>
    </w:p>
    <w:p w:rsidR="00A811A1" w:rsidRPr="00DE63F5" w:rsidRDefault="00A811A1" w:rsidP="00AE54D2">
      <w:pPr>
        <w:pStyle w:val="a8"/>
        <w:spacing w:before="0" w:beforeAutospacing="0" w:after="136" w:afterAutospacing="0"/>
        <w:ind w:firstLine="360"/>
        <w:jc w:val="both"/>
        <w:rPr>
          <w:color w:val="333333"/>
        </w:rPr>
      </w:pPr>
      <w:r w:rsidRPr="00DE63F5">
        <w:rPr>
          <w:color w:val="333333"/>
        </w:rPr>
        <w:t xml:space="preserve">5.1. Перечень персональных данных, обрабатываемых </w:t>
      </w:r>
      <w:r w:rsidRPr="00DE63F5">
        <w:rPr>
          <w:color w:val="000000" w:themeColor="text1"/>
        </w:rPr>
        <w:t>ГАУЗ "Республиканский Клинический Противотуберкулезный Диспансер" </w:t>
      </w:r>
      <w:r w:rsidRPr="00DE63F5">
        <w:rPr>
          <w:color w:val="333333"/>
        </w:rPr>
        <w:t>, определяется в соответствии с законодательством Российской Федерации и локальными нормативными актами Учреждения с учетом целе</w:t>
      </w:r>
      <w:r w:rsidR="00DA1E11" w:rsidRPr="00DE63F5">
        <w:rPr>
          <w:color w:val="333333"/>
        </w:rPr>
        <w:t>й обработки персональных данных</w:t>
      </w:r>
      <w:r w:rsidRPr="00DE63F5">
        <w:rPr>
          <w:color w:val="333333"/>
        </w:rPr>
        <w:t>.</w:t>
      </w:r>
    </w:p>
    <w:p w:rsidR="00A811A1" w:rsidRPr="00DE63F5" w:rsidRDefault="00A811A1" w:rsidP="00AE54D2">
      <w:pPr>
        <w:pStyle w:val="a8"/>
        <w:spacing w:before="0" w:beforeAutospacing="0" w:after="136" w:afterAutospacing="0"/>
        <w:ind w:firstLine="360"/>
        <w:jc w:val="both"/>
        <w:rPr>
          <w:color w:val="333333"/>
        </w:rPr>
      </w:pPr>
      <w:r w:rsidRPr="00DE63F5">
        <w:rPr>
          <w:color w:val="333333"/>
        </w:rPr>
        <w:t>5.2</w:t>
      </w:r>
      <w:r w:rsidRPr="00DE63F5">
        <w:rPr>
          <w:color w:val="000000" w:themeColor="text1"/>
        </w:rPr>
        <w:t xml:space="preserve"> ГАУЗ "Республиканский Клинический Противотуберкулезный Диспансер" </w:t>
      </w:r>
      <w:r w:rsidRPr="00DE63F5">
        <w:rPr>
          <w:color w:val="333333"/>
        </w:rPr>
        <w:t>, являясь оператором персональных данных, осуществляет обработку персональных данных субъектов: пациентов, сотрудников и контрагентов.</w:t>
      </w:r>
    </w:p>
    <w:p w:rsidR="00A811A1" w:rsidRPr="00DE63F5" w:rsidRDefault="00A811A1" w:rsidP="00AE54D2">
      <w:pPr>
        <w:pStyle w:val="a8"/>
        <w:spacing w:before="0" w:beforeAutospacing="0" w:after="136" w:afterAutospacing="0"/>
        <w:ind w:firstLine="360"/>
        <w:jc w:val="both"/>
        <w:rPr>
          <w:color w:val="333333"/>
        </w:rPr>
      </w:pPr>
      <w:r w:rsidRPr="00DE63F5">
        <w:rPr>
          <w:color w:val="333333"/>
        </w:rPr>
        <w:t>5.2.1. Перечень персональных данных пациентов:</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Фамилия, имя, отчество (последнее - при наличии);</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Пол;</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Дата рождения;</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Место рождения;</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Гражданство;</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Данные документа, удостоверяющего личность;</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Место жительства;</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Место регистрации;</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Дата регистрации;</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11A1" w:rsidRPr="00DE63F5" w:rsidRDefault="00A811A1" w:rsidP="007A68F1">
      <w:pPr>
        <w:pStyle w:val="a8"/>
        <w:numPr>
          <w:ilvl w:val="0"/>
          <w:numId w:val="9"/>
        </w:numPr>
        <w:spacing w:before="0" w:beforeAutospacing="0" w:after="136" w:afterAutospacing="0"/>
        <w:ind w:left="0" w:firstLine="426"/>
        <w:jc w:val="both"/>
        <w:rPr>
          <w:color w:val="333333"/>
        </w:rPr>
      </w:pPr>
      <w:r w:rsidRPr="00DE63F5">
        <w:rPr>
          <w:color w:val="333333"/>
        </w:rPr>
        <w:t>Номер полиса обязательного медицинского страхования застрахованного лица (при наличии);</w:t>
      </w:r>
      <w:r w:rsidRPr="00DE63F5">
        <w:rPr>
          <w:color w:val="333333"/>
        </w:rPr>
        <w:br/>
        <w:t>Анамнез;</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Диагноз;</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Сведения об организации, оказавшей медицинские услуги;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Вид оказанной медицинской помощи;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Условия оказания медицинской помощи;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Сроки оказания медицинской помощи;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Объем оказанной медицинской помощи;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Результат обращения за медицинской помощью;</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Серия и номер выданного листка нетрудоспособности (при наличии);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Сведения об оказанных медицинских услугах;</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Примененные стандарты медицинской помощи;</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Сведения о медицинском работнике или медицинских работниках, оказавших медицинскую услугу;</w:t>
      </w:r>
    </w:p>
    <w:p w:rsidR="00A811A1" w:rsidRPr="00DE63F5" w:rsidRDefault="00A811A1" w:rsidP="007A68F1">
      <w:pPr>
        <w:pStyle w:val="a8"/>
        <w:numPr>
          <w:ilvl w:val="0"/>
          <w:numId w:val="9"/>
        </w:numPr>
        <w:spacing w:before="0" w:beforeAutospacing="0" w:after="136" w:afterAutospacing="0"/>
        <w:ind w:left="0" w:firstLine="360"/>
        <w:jc w:val="both"/>
        <w:rPr>
          <w:color w:val="333333"/>
        </w:rPr>
      </w:pPr>
      <w:r w:rsidRPr="00DE63F5">
        <w:rPr>
          <w:color w:val="333333"/>
        </w:rPr>
        <w:t>Другие данные, обработка которых не противоречит действующему законодательству, нормативным актам и настоящей Политике.</w:t>
      </w:r>
    </w:p>
    <w:p w:rsidR="00A811A1" w:rsidRPr="00DE63F5" w:rsidRDefault="00A811A1" w:rsidP="007A68F1">
      <w:pPr>
        <w:pStyle w:val="a8"/>
        <w:spacing w:before="0" w:beforeAutospacing="0" w:after="136" w:afterAutospacing="0"/>
        <w:ind w:firstLine="360"/>
        <w:jc w:val="both"/>
        <w:rPr>
          <w:color w:val="333333"/>
        </w:rPr>
      </w:pPr>
      <w:r w:rsidRPr="00DE63F5">
        <w:rPr>
          <w:color w:val="333333"/>
        </w:rPr>
        <w:t>5.2.2. Перечень персональных данных сотрудников:</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Фамилия, имя, отчество (последнее - при наличии);</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Пол;</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Дата рождения;</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Место рождения;</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Гражданство;</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Данные документа, удостоверяющего личность;</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Место жительства;</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Место регистрации;</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Дата регистрации;</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Сведения об образовании, в том числе данные об образовательных организациях и о документах об образовании и (или) о квалификации;</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Наименование организации, оказывающей медицинские услуги;</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Занимаемая должность в организации, оказывающей медицинские услуги;</w:t>
      </w:r>
    </w:p>
    <w:p w:rsidR="00A811A1" w:rsidRPr="00DE63F5" w:rsidRDefault="00A811A1" w:rsidP="007A68F1">
      <w:pPr>
        <w:pStyle w:val="a8"/>
        <w:numPr>
          <w:ilvl w:val="0"/>
          <w:numId w:val="10"/>
        </w:numPr>
        <w:spacing w:before="0" w:beforeAutospacing="0" w:after="136" w:afterAutospacing="0"/>
        <w:ind w:left="0" w:firstLine="360"/>
        <w:jc w:val="both"/>
        <w:rPr>
          <w:color w:val="333333"/>
        </w:rPr>
      </w:pPr>
      <w:r w:rsidRPr="00DE63F5">
        <w:rPr>
          <w:color w:val="333333"/>
        </w:rPr>
        <w:t>Другие данные, обработка которых не противоречит действующему законодательству, нормативным актам и настоящей Политике.</w:t>
      </w:r>
    </w:p>
    <w:p w:rsidR="00A811A1" w:rsidRPr="00DE63F5" w:rsidRDefault="00A811A1" w:rsidP="007A68F1">
      <w:pPr>
        <w:pStyle w:val="a8"/>
        <w:spacing w:before="0" w:beforeAutospacing="0" w:after="136" w:afterAutospacing="0"/>
        <w:ind w:firstLine="360"/>
        <w:jc w:val="both"/>
        <w:rPr>
          <w:color w:val="333333"/>
        </w:rPr>
      </w:pPr>
      <w:r w:rsidRPr="00DE63F5">
        <w:rPr>
          <w:color w:val="333333"/>
        </w:rPr>
        <w:t>5.2.3. Перечень персональных данных контрагентов.</w:t>
      </w:r>
    </w:p>
    <w:p w:rsidR="00A811A1" w:rsidRPr="00DE63F5" w:rsidRDefault="00A811A1" w:rsidP="007A68F1">
      <w:pPr>
        <w:pStyle w:val="a8"/>
        <w:spacing w:before="0" w:beforeAutospacing="0" w:after="136" w:afterAutospacing="0"/>
        <w:ind w:firstLine="360"/>
        <w:jc w:val="both"/>
        <w:rPr>
          <w:color w:val="333333"/>
        </w:rPr>
      </w:pPr>
      <w:r w:rsidRPr="00DE63F5">
        <w:rPr>
          <w:color w:val="333333"/>
        </w:rPr>
        <w:t>При ведении финансово-экономической деятельности Учреждение может заключать договоры на поставку и оказание услуг с физическими лицами, являющимися индивидуальными предпринимателями. В этом случае контрагент предоставляет персональные данные:</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Фамилия, имя, отчество (последнее - при наличии);</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Данные документа, удостоверяющего личность;</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Место жительства;</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Место регистрации;</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ИНН;</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A811A1" w:rsidRPr="00DE63F5" w:rsidRDefault="00A811A1" w:rsidP="007A68F1">
      <w:pPr>
        <w:pStyle w:val="a8"/>
        <w:numPr>
          <w:ilvl w:val="0"/>
          <w:numId w:val="11"/>
        </w:numPr>
        <w:spacing w:before="0" w:beforeAutospacing="0" w:after="136" w:afterAutospacing="0"/>
        <w:ind w:left="0" w:firstLine="360"/>
        <w:jc w:val="both"/>
        <w:rPr>
          <w:color w:val="333333"/>
        </w:rPr>
      </w:pPr>
      <w:r w:rsidRPr="00DE63F5">
        <w:rPr>
          <w:color w:val="333333"/>
        </w:rPr>
        <w:t>Другие данные, обработка которых не противоречит действующему законодательству, нормативным актам и настоящей Политике.</w:t>
      </w:r>
    </w:p>
    <w:p w:rsidR="00A811A1" w:rsidRPr="00A811A1" w:rsidRDefault="00A811A1" w:rsidP="00A811A1">
      <w:pPr>
        <w:pStyle w:val="a8"/>
        <w:spacing w:before="0" w:beforeAutospacing="0" w:after="136" w:afterAutospacing="0"/>
        <w:ind w:firstLine="360"/>
        <w:rPr>
          <w:rFonts w:ascii="Arial" w:hAnsi="Arial" w:cs="Arial"/>
          <w:color w:val="333333"/>
          <w:sz w:val="18"/>
          <w:szCs w:val="18"/>
        </w:rPr>
      </w:pPr>
      <w:r>
        <w:rPr>
          <w:rFonts w:ascii="Arial" w:hAnsi="Arial" w:cs="Arial"/>
          <w:color w:val="333333"/>
          <w:sz w:val="18"/>
          <w:szCs w:val="18"/>
        </w:rPr>
        <w:t> </w:t>
      </w:r>
    </w:p>
    <w:p w:rsidR="00D5132F" w:rsidRPr="00D5132F" w:rsidRDefault="00A811A1"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w:t>
      </w:r>
      <w:r w:rsidR="00D5132F" w:rsidRPr="00A25380">
        <w:rPr>
          <w:rFonts w:ascii="Times New Roman" w:eastAsia="Times New Roman" w:hAnsi="Times New Roman" w:cs="Times New Roman"/>
          <w:b/>
          <w:bCs/>
          <w:color w:val="000000" w:themeColor="text1"/>
          <w:sz w:val="24"/>
          <w:szCs w:val="24"/>
          <w:lang w:eastAsia="ru-RU"/>
        </w:rPr>
        <w:t xml:space="preserve"> Хранение и использование персональных данных пациентов и работников </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.1 Информация персонального характера пациента и работника хранится и обрабатывается с соблюдением требований действующего Российского законодательства о защите персональных данных.</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.2 Порядок хранения документов, содержащих персональные данные работников осуществлять в соответствии с:</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 (в ред. от 06 февраля 2004 г.);</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Федеральным законом от 27 июля 2006 г. № 149-ФЗ «Об информации, информационных технологиях и о защите информации»;</w:t>
      </w:r>
    </w:p>
    <w:p w:rsidR="00D5132F" w:rsidRPr="00DE63F5"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E63F5">
        <w:rPr>
          <w:rFonts w:ascii="Times New Roman" w:eastAsia="Times New Roman" w:hAnsi="Times New Roman" w:cs="Times New Roman"/>
          <w:color w:val="000000" w:themeColor="text1"/>
          <w:sz w:val="24"/>
          <w:szCs w:val="24"/>
          <w:lang w:eastAsia="ru-RU"/>
        </w:rPr>
        <w:t>-  Федеральным законом от 27 июля 2006 г. № 152-ФЗ «О персональных данных»;</w:t>
      </w:r>
    </w:p>
    <w:p w:rsidR="004B5190" w:rsidRPr="00DE63F5" w:rsidRDefault="004B5190" w:rsidP="004B5190">
      <w:pPr>
        <w:pStyle w:val="11"/>
        <w:numPr>
          <w:ilvl w:val="0"/>
          <w:numId w:val="5"/>
        </w:numPr>
        <w:tabs>
          <w:tab w:val="left" w:pos="889"/>
        </w:tabs>
        <w:ind w:firstLine="700"/>
        <w:jc w:val="both"/>
        <w:rPr>
          <w:sz w:val="24"/>
        </w:rPr>
      </w:pPr>
      <w:r w:rsidRPr="00DE63F5">
        <w:rPr>
          <w:color w:val="000000"/>
          <w:sz w:val="24"/>
        </w:rPr>
        <w:t>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4B5190" w:rsidRPr="00DE63F5" w:rsidRDefault="004B5190" w:rsidP="004B5190">
      <w:pPr>
        <w:pStyle w:val="11"/>
        <w:numPr>
          <w:ilvl w:val="0"/>
          <w:numId w:val="5"/>
        </w:numPr>
        <w:tabs>
          <w:tab w:val="left" w:pos="889"/>
        </w:tabs>
        <w:ind w:firstLine="700"/>
        <w:jc w:val="both"/>
        <w:rPr>
          <w:sz w:val="24"/>
        </w:rPr>
      </w:pPr>
      <w:bookmarkStart w:id="20" w:name="bookmark96"/>
      <w:bookmarkEnd w:id="20"/>
      <w:r w:rsidRPr="00DE63F5">
        <w:rPr>
          <w:color w:val="000000"/>
          <w:sz w:val="24"/>
        </w:rPr>
        <w:t>Постановлением Правительства Российской Федерации от 06.07.2008 № 512 «Об утверждении требований к материальным носителям биометрических персональных данных и технологиям хранения;</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E63F5">
        <w:rPr>
          <w:rFonts w:ascii="Times New Roman" w:eastAsia="Times New Roman" w:hAnsi="Times New Roman" w:cs="Times New Roman"/>
          <w:color w:val="000000" w:themeColor="text1"/>
          <w:sz w:val="24"/>
          <w:szCs w:val="24"/>
          <w:lang w:eastAsia="ru-RU"/>
        </w:rPr>
        <w:t>- Перечнем типовых управленческих</w:t>
      </w:r>
      <w:r w:rsidRPr="00D5132F">
        <w:rPr>
          <w:rFonts w:ascii="Times New Roman" w:eastAsia="Times New Roman" w:hAnsi="Times New Roman" w:cs="Times New Roman"/>
          <w:color w:val="000000" w:themeColor="text1"/>
          <w:sz w:val="24"/>
          <w:szCs w:val="24"/>
          <w:lang w:eastAsia="ru-RU"/>
        </w:rPr>
        <w:t xml:space="preserve">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.3 Обработка персональных данных пациентов и работников ГАУЗ «РКПД» осуществляется смешанным путем: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неавтоматизированным способом обработки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автоматизированным способом обработки персональных данных (с помощью ПЭВМ и специальных программных продуктов).</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.4 Персональные данные пациентов и работников хранятся на бумажных носителях и в электронном виде.</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.5 Хранение текущей документации и оконченной производством документации, содержащей персональные данные пациентов и работников ГАУЗ «РКПД», осуществляется во внутренних подразделениях Учреждения-оператора, а также в помещениях Учреждения-оператора, предназначенных для хранения отработанной документации, в соответствии с действующим Приказом главного врача ГАУЗ «РКПД».</w:t>
      </w:r>
    </w:p>
    <w:p w:rsidR="00D5132F" w:rsidRPr="00D5132F" w:rsidRDefault="00D5132F" w:rsidP="00D5132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Ответственные лица за хранение документов, содержащих персональные данные пациентов и работников, назначены Приказом главного врача ГАУЗ «РКПД».</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.6 Хранение персональных данных пациентов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Хранение документов, содержащих персональные данные пациентов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.7 Учреждение-оператор обеспечивает ограничение доступа к персональным данным пациентов и работников лицам, не уполномоченным Федеральным законодательством, либо Учреждением-оператором для получения соответствующих сведений.</w:t>
      </w:r>
    </w:p>
    <w:p w:rsidR="00D5132F" w:rsidRPr="00D5132F" w:rsidRDefault="00A811A1" w:rsidP="00AD2EA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D5132F" w:rsidRPr="00D5132F">
        <w:rPr>
          <w:rFonts w:ascii="Times New Roman" w:eastAsia="Times New Roman" w:hAnsi="Times New Roman" w:cs="Times New Roman"/>
          <w:color w:val="000000" w:themeColor="text1"/>
          <w:sz w:val="24"/>
          <w:szCs w:val="24"/>
          <w:lang w:eastAsia="ru-RU"/>
        </w:rPr>
        <w:t>.8  Доступ к персональным данным пациентов и работников без специального разрешения имеют только должностные лица Учреждения-оператора, допущенные к работе с персональными данными пациентов и работников Приказом главного врача ГАУЗ «РКПД». Данным категориям работников в их должностные обязанности включается пункт об обязанности соблюдения требований по защите персональных данных.</w:t>
      </w:r>
      <w:r w:rsidR="00D5132F" w:rsidRPr="00A25380">
        <w:rPr>
          <w:rFonts w:ascii="Times New Roman" w:eastAsia="Times New Roman" w:hAnsi="Times New Roman" w:cs="Times New Roman"/>
          <w:b/>
          <w:bCs/>
          <w:color w:val="000000" w:themeColor="text1"/>
          <w:sz w:val="24"/>
          <w:szCs w:val="24"/>
          <w:lang w:val="en-US" w:eastAsia="ru-RU"/>
        </w:rPr>
        <w:t> </w:t>
      </w:r>
    </w:p>
    <w:p w:rsidR="00D5132F" w:rsidRPr="00D5132F" w:rsidRDefault="00A811A1" w:rsidP="00AD2EA7">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w:t>
      </w:r>
      <w:r w:rsidR="00D5132F" w:rsidRPr="00A25380">
        <w:rPr>
          <w:rFonts w:ascii="Times New Roman" w:eastAsia="Times New Roman" w:hAnsi="Times New Roman" w:cs="Times New Roman"/>
          <w:b/>
          <w:bCs/>
          <w:color w:val="000000" w:themeColor="text1"/>
          <w:sz w:val="24"/>
          <w:szCs w:val="24"/>
          <w:lang w:eastAsia="ru-RU"/>
        </w:rPr>
        <w:t xml:space="preserve"> Защита персональных данных пациентов и работников </w:t>
      </w:r>
    </w:p>
    <w:p w:rsid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.1 Учреждение-оператор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C4F63" w:rsidRPr="00DE63F5" w:rsidRDefault="001C4F63" w:rsidP="003F360F">
      <w:pPr>
        <w:pStyle w:val="11"/>
        <w:tabs>
          <w:tab w:val="left" w:pos="567"/>
        </w:tabs>
        <w:jc w:val="both"/>
        <w:rPr>
          <w:color w:val="000000"/>
          <w:sz w:val="24"/>
        </w:rPr>
      </w:pPr>
      <w:r w:rsidRPr="00132CAB">
        <w:rPr>
          <w:color w:val="000000" w:themeColor="text1"/>
          <w:sz w:val="22"/>
          <w:szCs w:val="24"/>
          <w:lang w:eastAsia="ru-RU"/>
        </w:rPr>
        <w:t xml:space="preserve"> </w:t>
      </w:r>
      <w:r w:rsidR="00A811A1" w:rsidRPr="00DE63F5">
        <w:rPr>
          <w:color w:val="000000" w:themeColor="text1"/>
          <w:sz w:val="22"/>
          <w:szCs w:val="24"/>
          <w:lang w:eastAsia="ru-RU"/>
        </w:rPr>
        <w:t>7</w:t>
      </w:r>
      <w:r w:rsidRPr="00DE63F5">
        <w:rPr>
          <w:color w:val="000000" w:themeColor="text1"/>
          <w:sz w:val="22"/>
          <w:szCs w:val="24"/>
          <w:lang w:eastAsia="ru-RU"/>
        </w:rPr>
        <w:t>.2</w:t>
      </w:r>
      <w:r w:rsidRPr="00DE63F5">
        <w:rPr>
          <w:color w:val="000000"/>
          <w:sz w:val="24"/>
        </w:rPr>
        <w:t xml:space="preserve">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D5132F" w:rsidRPr="00D5132F" w:rsidRDefault="00A811A1"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E63F5">
        <w:rPr>
          <w:rFonts w:ascii="Times New Roman" w:eastAsia="Times New Roman" w:hAnsi="Times New Roman" w:cs="Times New Roman"/>
          <w:color w:val="000000" w:themeColor="text1"/>
          <w:sz w:val="24"/>
          <w:szCs w:val="24"/>
          <w:lang w:eastAsia="ru-RU"/>
        </w:rPr>
        <w:t>7</w:t>
      </w:r>
      <w:r w:rsidR="001C4F63" w:rsidRPr="00DE63F5">
        <w:rPr>
          <w:rFonts w:ascii="Times New Roman" w:eastAsia="Times New Roman" w:hAnsi="Times New Roman" w:cs="Times New Roman"/>
          <w:color w:val="000000" w:themeColor="text1"/>
          <w:sz w:val="24"/>
          <w:szCs w:val="24"/>
          <w:lang w:eastAsia="ru-RU"/>
        </w:rPr>
        <w:t>.3</w:t>
      </w:r>
      <w:r w:rsidR="00D5132F" w:rsidRPr="00DE63F5">
        <w:rPr>
          <w:rFonts w:ascii="Times New Roman" w:eastAsia="Times New Roman" w:hAnsi="Times New Roman" w:cs="Times New Roman"/>
          <w:color w:val="000000" w:themeColor="text1"/>
          <w:sz w:val="24"/>
          <w:szCs w:val="24"/>
          <w:lang w:eastAsia="ru-RU"/>
        </w:rPr>
        <w:t> Обеспечение безопасности</w:t>
      </w:r>
      <w:r w:rsidR="00D5132F" w:rsidRPr="00D5132F">
        <w:rPr>
          <w:rFonts w:ascii="Times New Roman" w:eastAsia="Times New Roman" w:hAnsi="Times New Roman" w:cs="Times New Roman"/>
          <w:color w:val="000000" w:themeColor="text1"/>
          <w:sz w:val="24"/>
          <w:szCs w:val="24"/>
          <w:lang w:eastAsia="ru-RU"/>
        </w:rPr>
        <w:t xml:space="preserve"> персональных данных пациентов и работников достигается, в частности: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 применением прошедших в установленном порядке процедуру оценки соответствия средств защиты информации;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5) учетом машинных носителей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6) обнаружением фактов несанкционированного доступа к персональным данным и принятием мер;</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1C4F63" w:rsidRPr="00D165DA">
        <w:rPr>
          <w:rFonts w:ascii="Times New Roman" w:eastAsia="Times New Roman" w:hAnsi="Times New Roman" w:cs="Times New Roman"/>
          <w:color w:val="000000" w:themeColor="text1"/>
          <w:sz w:val="24"/>
          <w:szCs w:val="24"/>
          <w:lang w:eastAsia="ru-RU"/>
        </w:rPr>
        <w:t>4</w:t>
      </w:r>
      <w:r w:rsidR="00D5132F" w:rsidRPr="00D5132F">
        <w:rPr>
          <w:rFonts w:ascii="Times New Roman" w:eastAsia="Times New Roman" w:hAnsi="Times New Roman" w:cs="Times New Roman"/>
          <w:color w:val="000000" w:themeColor="text1"/>
          <w:sz w:val="24"/>
          <w:szCs w:val="24"/>
          <w:lang w:eastAsia="ru-RU"/>
        </w:rPr>
        <w:t> Для обеспечения безопасности персональных данных пациентов и работников при неавтоматизированной обработке предпринимаются следующие меры:</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1C4F63">
        <w:rPr>
          <w:rFonts w:ascii="Times New Roman" w:eastAsia="Times New Roman" w:hAnsi="Times New Roman" w:cs="Times New Roman"/>
          <w:color w:val="000000" w:themeColor="text1"/>
          <w:sz w:val="24"/>
          <w:szCs w:val="24"/>
          <w:lang w:eastAsia="ru-RU"/>
        </w:rPr>
        <w:t>4</w:t>
      </w:r>
      <w:r w:rsidR="00D5132F" w:rsidRPr="00D5132F">
        <w:rPr>
          <w:rFonts w:ascii="Times New Roman" w:eastAsia="Times New Roman" w:hAnsi="Times New Roman" w:cs="Times New Roman"/>
          <w:color w:val="000000" w:themeColor="text1"/>
          <w:sz w:val="24"/>
          <w:szCs w:val="24"/>
          <w:lang w:eastAsia="ru-RU"/>
        </w:rPr>
        <w:t>.1 Определяются места хранения персональных данных, которые оснащаются средствами защиты:</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В кабинетах, где осуществляется хранение документов, содержащих персональные данные пациентов и работников, имеются сейфы, шкафы, стеллажи, тумбы.</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Дополнительно кабинеты, где осуществляется хранение документов, оборудованы замками и системами охранной и пожарной сигнализаций.</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Учреждение-оператор использует услуги вневедомственной охраны.</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1C4F63">
        <w:rPr>
          <w:rFonts w:ascii="Times New Roman" w:eastAsia="Times New Roman" w:hAnsi="Times New Roman" w:cs="Times New Roman"/>
          <w:color w:val="000000" w:themeColor="text1"/>
          <w:sz w:val="24"/>
          <w:szCs w:val="24"/>
          <w:lang w:eastAsia="ru-RU"/>
        </w:rPr>
        <w:t>4</w:t>
      </w:r>
      <w:r w:rsidR="00D5132F" w:rsidRPr="00D5132F">
        <w:rPr>
          <w:rFonts w:ascii="Times New Roman" w:eastAsia="Times New Roman" w:hAnsi="Times New Roman" w:cs="Times New Roman"/>
          <w:color w:val="000000" w:themeColor="text1"/>
          <w:sz w:val="24"/>
          <w:szCs w:val="24"/>
          <w:lang w:eastAsia="ru-RU"/>
        </w:rPr>
        <w:t>.2 Все действия по неавтоматизированной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главного врача ГАУЗ «РКПД», и только в объеме, необходимом данным лицам для выполнения своей трудовой функции.</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1C4F63">
        <w:rPr>
          <w:rFonts w:ascii="Times New Roman" w:eastAsia="Times New Roman" w:hAnsi="Times New Roman" w:cs="Times New Roman"/>
          <w:color w:val="000000" w:themeColor="text1"/>
          <w:sz w:val="24"/>
          <w:szCs w:val="24"/>
          <w:lang w:eastAsia="ru-RU"/>
        </w:rPr>
        <w:t>4</w:t>
      </w:r>
      <w:r w:rsidR="00D5132F" w:rsidRPr="00D5132F">
        <w:rPr>
          <w:rFonts w:ascii="Times New Roman" w:eastAsia="Times New Roman" w:hAnsi="Times New Roman" w:cs="Times New Roman"/>
          <w:color w:val="000000" w:themeColor="text1"/>
          <w:sz w:val="24"/>
          <w:szCs w:val="24"/>
          <w:lang w:eastAsia="ru-RU"/>
        </w:rPr>
        <w:t>.3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D5132F" w:rsidRPr="00D5132F" w:rsidRDefault="00D5132F" w:rsidP="00D5132F">
      <w:pPr>
        <w:shd w:val="clear" w:color="auto" w:fill="FFFFFF"/>
        <w:spacing w:before="100" w:beforeAutospacing="1" w:after="100" w:afterAutospacing="1" w:line="240" w:lineRule="auto"/>
        <w:ind w:left="1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D5132F" w:rsidRPr="00D5132F" w:rsidRDefault="00D5132F" w:rsidP="00D5132F">
      <w:pPr>
        <w:shd w:val="clear" w:color="auto" w:fill="FFFFFF"/>
        <w:spacing w:before="100" w:beforeAutospacing="1" w:after="100" w:afterAutospacing="1" w:line="240" w:lineRule="auto"/>
        <w:ind w:left="1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5132F" w:rsidRPr="00D5132F" w:rsidRDefault="00D5132F" w:rsidP="00D5132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D5132F" w:rsidRPr="00D5132F" w:rsidRDefault="00D5132F" w:rsidP="00D5132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Персональные данные пациентов и работников, содержащиеся на материальных носителях уничтожаются по Акту об уничтожении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5132F" w:rsidRPr="00D5132F" w:rsidRDefault="00D5132F" w:rsidP="00D5132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4</w:t>
      </w:r>
      <w:r w:rsidR="00D5132F" w:rsidRPr="00D5132F">
        <w:rPr>
          <w:rFonts w:ascii="Times New Roman" w:eastAsia="Times New Roman" w:hAnsi="Times New Roman" w:cs="Times New Roman"/>
          <w:color w:val="000000" w:themeColor="text1"/>
          <w:sz w:val="24"/>
          <w:szCs w:val="24"/>
          <w:lang w:eastAsia="ru-RU"/>
        </w:rPr>
        <w:t>.4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5</w:t>
      </w:r>
      <w:r w:rsidR="00D5132F" w:rsidRPr="00D5132F">
        <w:rPr>
          <w:rFonts w:ascii="Times New Roman" w:eastAsia="Times New Roman" w:hAnsi="Times New Roman" w:cs="Times New Roman"/>
          <w:color w:val="000000" w:themeColor="text1"/>
          <w:sz w:val="24"/>
          <w:szCs w:val="24"/>
          <w:lang w:eastAsia="ru-RU"/>
        </w:rPr>
        <w:t> Для обеспечения безопасности персональных данных пациента и работника при автоматизированной обработке предпринимаются следующие меры:</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5</w:t>
      </w:r>
      <w:r w:rsidR="00D5132F" w:rsidRPr="00D5132F">
        <w:rPr>
          <w:rFonts w:ascii="Times New Roman" w:eastAsia="Times New Roman" w:hAnsi="Times New Roman" w:cs="Times New Roman"/>
          <w:color w:val="000000" w:themeColor="text1"/>
          <w:sz w:val="24"/>
          <w:szCs w:val="24"/>
          <w:lang w:eastAsia="ru-RU"/>
        </w:rPr>
        <w:t>.1 Все действия при 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главного врача ГАУЗ «РКПД», и только в объеме, необходимом данным лицам для выполнения своей трудовой функции.</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5</w:t>
      </w:r>
      <w:r w:rsidR="00D5132F" w:rsidRPr="00D5132F">
        <w:rPr>
          <w:rFonts w:ascii="Times New Roman" w:eastAsia="Times New Roman" w:hAnsi="Times New Roman" w:cs="Times New Roman"/>
          <w:color w:val="000000" w:themeColor="text1"/>
          <w:sz w:val="24"/>
          <w:szCs w:val="24"/>
          <w:lang w:eastAsia="ru-RU"/>
        </w:rPr>
        <w:t>.2 Персональные компьютеры, имеющие доступ к базам хранения персональных данных пациентов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5</w:t>
      </w:r>
      <w:r w:rsidR="00D5132F" w:rsidRPr="00D5132F">
        <w:rPr>
          <w:rFonts w:ascii="Times New Roman" w:eastAsia="Times New Roman" w:hAnsi="Times New Roman" w:cs="Times New Roman"/>
          <w:color w:val="000000" w:themeColor="text1"/>
          <w:sz w:val="24"/>
          <w:szCs w:val="24"/>
          <w:lang w:eastAsia="ru-RU"/>
        </w:rPr>
        <w:t xml:space="preserve">.3 Иные меры, предусмотренные </w:t>
      </w:r>
      <w:r w:rsidR="00C54817">
        <w:rPr>
          <w:rFonts w:ascii="Times New Roman" w:eastAsia="Times New Roman" w:hAnsi="Times New Roman" w:cs="Times New Roman"/>
          <w:color w:val="000000" w:themeColor="text1"/>
          <w:sz w:val="24"/>
          <w:szCs w:val="24"/>
          <w:lang w:eastAsia="ru-RU"/>
        </w:rPr>
        <w:t>Политика</w:t>
      </w:r>
      <w:r w:rsidR="00D5132F" w:rsidRPr="00D5132F">
        <w:rPr>
          <w:rFonts w:ascii="Times New Roman" w:eastAsia="Times New Roman" w:hAnsi="Times New Roman" w:cs="Times New Roman"/>
          <w:color w:val="000000" w:themeColor="text1"/>
          <w:sz w:val="24"/>
          <w:szCs w:val="24"/>
          <w:lang w:eastAsia="ru-RU"/>
        </w:rPr>
        <w:t>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D5132F" w:rsidRPr="00D5132F" w:rsidRDefault="004D7745"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5</w:t>
      </w:r>
      <w:r w:rsidR="00D5132F" w:rsidRPr="00D5132F">
        <w:rPr>
          <w:rFonts w:ascii="Times New Roman" w:eastAsia="Times New Roman" w:hAnsi="Times New Roman" w:cs="Times New Roman"/>
          <w:color w:val="000000" w:themeColor="text1"/>
          <w:sz w:val="24"/>
          <w:szCs w:val="24"/>
          <w:lang w:eastAsia="ru-RU"/>
        </w:rPr>
        <w:t>.4 Обработка персональных данных осуществляется с соблюдением порядка, предусмотренного Постановлением Правительства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D5132F" w:rsidRPr="00D5132F">
        <w:rPr>
          <w:rFonts w:ascii="Times New Roman" w:eastAsia="Times New Roman" w:hAnsi="Times New Roman" w:cs="Times New Roman"/>
          <w:color w:val="000000" w:themeColor="text1"/>
          <w:sz w:val="24"/>
          <w:szCs w:val="24"/>
          <w:lang w:eastAsia="ru-RU"/>
        </w:rPr>
        <w:t>.</w:t>
      </w:r>
      <w:r w:rsidR="00D165DA">
        <w:rPr>
          <w:rFonts w:ascii="Times New Roman" w:eastAsia="Times New Roman" w:hAnsi="Times New Roman" w:cs="Times New Roman"/>
          <w:color w:val="000000" w:themeColor="text1"/>
          <w:sz w:val="24"/>
          <w:szCs w:val="24"/>
          <w:lang w:eastAsia="ru-RU"/>
        </w:rPr>
        <w:t>5</w:t>
      </w:r>
      <w:r w:rsidR="00D5132F" w:rsidRPr="00D5132F">
        <w:rPr>
          <w:rFonts w:ascii="Times New Roman" w:eastAsia="Times New Roman" w:hAnsi="Times New Roman" w:cs="Times New Roman"/>
          <w:color w:val="000000" w:themeColor="text1"/>
          <w:sz w:val="24"/>
          <w:szCs w:val="24"/>
          <w:lang w:eastAsia="ru-RU"/>
        </w:rPr>
        <w:t>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D165DA" w:rsidRPr="00DE63F5" w:rsidRDefault="00AD2EA7" w:rsidP="00AD2EA7">
      <w:pPr>
        <w:pStyle w:val="11"/>
        <w:tabs>
          <w:tab w:val="left" w:pos="0"/>
        </w:tabs>
        <w:ind w:firstLine="0"/>
        <w:jc w:val="both"/>
        <w:rPr>
          <w:sz w:val="24"/>
        </w:rPr>
      </w:pPr>
      <w:r w:rsidRPr="00DE63F5">
        <w:rPr>
          <w:color w:val="000000" w:themeColor="text1"/>
          <w:sz w:val="24"/>
          <w:szCs w:val="24"/>
          <w:lang w:eastAsia="ru-RU"/>
        </w:rPr>
        <w:t xml:space="preserve">          </w:t>
      </w:r>
      <w:r w:rsidR="004D7745" w:rsidRPr="00DE63F5">
        <w:rPr>
          <w:color w:val="000000" w:themeColor="text1"/>
          <w:sz w:val="24"/>
          <w:szCs w:val="24"/>
          <w:lang w:eastAsia="ru-RU"/>
        </w:rPr>
        <w:t>8</w:t>
      </w:r>
      <w:r w:rsidR="00D165DA" w:rsidRPr="00DE63F5">
        <w:rPr>
          <w:color w:val="000000" w:themeColor="text1"/>
          <w:sz w:val="22"/>
          <w:szCs w:val="24"/>
          <w:lang w:eastAsia="ru-RU"/>
        </w:rPr>
        <w:t>.</w:t>
      </w:r>
      <w:r w:rsidR="00D5132F" w:rsidRPr="00DE63F5">
        <w:rPr>
          <w:color w:val="000000" w:themeColor="text1"/>
          <w:sz w:val="22"/>
          <w:szCs w:val="24"/>
          <w:lang w:eastAsia="ru-RU"/>
        </w:rPr>
        <w:t> </w:t>
      </w:r>
      <w:r w:rsidR="00D165DA" w:rsidRPr="00DE63F5">
        <w:rPr>
          <w:color w:val="000000"/>
          <w:sz w:val="24"/>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D5132F" w:rsidRPr="00DE63F5" w:rsidRDefault="00D165DA" w:rsidP="004D7745">
      <w:pPr>
        <w:pStyle w:val="11"/>
        <w:numPr>
          <w:ilvl w:val="1"/>
          <w:numId w:val="9"/>
        </w:numPr>
        <w:tabs>
          <w:tab w:val="left" w:pos="0"/>
        </w:tabs>
        <w:ind w:left="142" w:firstLine="567"/>
        <w:jc w:val="both"/>
        <w:rPr>
          <w:sz w:val="24"/>
        </w:rPr>
      </w:pPr>
      <w:bookmarkStart w:id="21" w:name="bookmark123"/>
      <w:bookmarkEnd w:id="21"/>
      <w:r w:rsidRPr="00DE63F5">
        <w:rPr>
          <w:color w:val="000000"/>
          <w:sz w:val="24"/>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rsidR="00D5132F" w:rsidRPr="00D5132F" w:rsidRDefault="004D7745"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w:t>
      </w:r>
      <w:r w:rsidR="00D5132F" w:rsidRPr="00A25380">
        <w:rPr>
          <w:rFonts w:ascii="Times New Roman" w:eastAsia="Times New Roman" w:hAnsi="Times New Roman" w:cs="Times New Roman"/>
          <w:b/>
          <w:bCs/>
          <w:color w:val="000000" w:themeColor="text1"/>
          <w:sz w:val="24"/>
          <w:szCs w:val="24"/>
          <w:lang w:eastAsia="ru-RU"/>
        </w:rPr>
        <w:t xml:space="preserve"> Передача персональных данных пациентов и работников третьим лицам</w:t>
      </w:r>
      <w:r w:rsidR="00D5132F" w:rsidRPr="00D5132F">
        <w:rPr>
          <w:rFonts w:ascii="Times New Roman" w:eastAsia="Times New Roman" w:hAnsi="Times New Roman" w:cs="Times New Roman"/>
          <w:color w:val="000000" w:themeColor="text1"/>
          <w:sz w:val="24"/>
          <w:szCs w:val="24"/>
          <w:lang w:eastAsia="ru-RU"/>
        </w:rPr>
        <w:t> </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за исключением случаев, если: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передача необходима для защиты жизни и здоровья пациента, либо других лиц, и получение его согласия невозможно;</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в целях обследования и лечения пациента, не способного из-за своего состояния выразить свою волю;</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 в случае оказания помощи несовершеннолетнему в возрасте до 15 лет, для информирования его родителей или законных представителей;</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5) при наличии оснований, позволяющих полагать, что права и интересы пациента могут быть нарушены противоправными действиями других лиц;</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6) в иных случаях, прямо предусмотренных Федеральным законодательством.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.2 Передача персональных данных пациента третьим лицам осуществляется на основании запроса третьего лица с разрешающей визой главного врача при условии соблюдения требований, предусмотренных п. 7.1 настоящего Положения.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.3 При передаче персональных данных работника третьим лицам работодатель должен соблюдать следующие требования: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.3.2 Не сообщать персональные данные работника в коммерческих целях без его письменного согласия.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.3.3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.3.4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.3.5 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.4 Передача персональных данных работника третьим лицам осуществляется на основании письменного заявления/запроса третьего лица с разрешающей визой главного врача и только с согласия работника, в отношении которого поступил такой запрос, за исключением случаев, прямо предусмотренных п. 7.3.1 настоящего Положения.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D5132F" w:rsidRPr="00D5132F">
        <w:rPr>
          <w:rFonts w:ascii="Times New Roman" w:eastAsia="Times New Roman" w:hAnsi="Times New Roman" w:cs="Times New Roman"/>
          <w:color w:val="000000" w:themeColor="text1"/>
          <w:sz w:val="24"/>
          <w:szCs w:val="24"/>
          <w:lang w:eastAsia="ru-RU"/>
        </w:rPr>
        <w:t>.5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персональных данных, для осуществления выдачи заработной платы или других доходов работника - в уполномоченные банковские организации;</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Учреждение-оператор обеспечивает ведение Журнала учета выданных персональных данных пациентов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D5132F" w:rsidRPr="00D5132F" w:rsidRDefault="00D5132F" w:rsidP="003F360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В случае если лицо, обратившееся с запросом, не уполномочено Федеральным законодательством на получение персональных данных пациента или работника, либо отсутствует письменное согласие пациента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r w:rsidRPr="00A25380">
        <w:rPr>
          <w:rFonts w:ascii="Times New Roman" w:eastAsia="Times New Roman" w:hAnsi="Times New Roman" w:cs="Times New Roman"/>
          <w:b/>
          <w:bCs/>
          <w:color w:val="000000" w:themeColor="text1"/>
          <w:sz w:val="24"/>
          <w:szCs w:val="24"/>
          <w:lang w:eastAsia="ru-RU"/>
        </w:rPr>
        <w:t> </w:t>
      </w:r>
    </w:p>
    <w:p w:rsidR="00D5132F" w:rsidRPr="00D5132F" w:rsidRDefault="004D7745"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9</w:t>
      </w:r>
      <w:r w:rsidR="00D5132F" w:rsidRPr="00A25380">
        <w:rPr>
          <w:rFonts w:ascii="Times New Roman" w:eastAsia="Times New Roman" w:hAnsi="Times New Roman" w:cs="Times New Roman"/>
          <w:b/>
          <w:bCs/>
          <w:color w:val="000000" w:themeColor="text1"/>
          <w:sz w:val="24"/>
          <w:szCs w:val="24"/>
          <w:lang w:eastAsia="ru-RU"/>
        </w:rPr>
        <w:t xml:space="preserve"> Общедоступные источники персональных данных пациентов и работников</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D5132F" w:rsidRPr="00D5132F">
        <w:rPr>
          <w:rFonts w:ascii="Times New Roman" w:eastAsia="Times New Roman" w:hAnsi="Times New Roman" w:cs="Times New Roman"/>
          <w:color w:val="000000" w:themeColor="text1"/>
          <w:sz w:val="24"/>
          <w:szCs w:val="24"/>
          <w:lang w:eastAsia="ru-RU"/>
        </w:rPr>
        <w:t>.1 Включение персональных данных пациента в общедоступные источники персональных данных возможно только при наличии его письменного согласия.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D5132F" w:rsidRPr="00D5132F">
        <w:rPr>
          <w:rFonts w:ascii="Times New Roman" w:eastAsia="Times New Roman" w:hAnsi="Times New Roman" w:cs="Times New Roman"/>
          <w:color w:val="000000" w:themeColor="text1"/>
          <w:sz w:val="24"/>
          <w:szCs w:val="24"/>
          <w:lang w:eastAsia="ru-RU"/>
        </w:rPr>
        <w:t>.2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D5132F" w:rsidRPr="00D5132F">
        <w:rPr>
          <w:rFonts w:ascii="Times New Roman" w:eastAsia="Times New Roman" w:hAnsi="Times New Roman" w:cs="Times New Roman"/>
          <w:color w:val="000000" w:themeColor="text1"/>
          <w:sz w:val="24"/>
          <w:szCs w:val="24"/>
          <w:lang w:eastAsia="ru-RU"/>
        </w:rPr>
        <w:t>.3 При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D5132F" w:rsidRPr="00D5132F">
        <w:rPr>
          <w:rFonts w:ascii="Times New Roman" w:eastAsia="Times New Roman" w:hAnsi="Times New Roman" w:cs="Times New Roman"/>
          <w:color w:val="000000" w:themeColor="text1"/>
          <w:sz w:val="24"/>
          <w:szCs w:val="24"/>
          <w:lang w:eastAsia="ru-RU"/>
        </w:rPr>
        <w:t>.4 Сведения о пациентах или работников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rsidR="00D5132F" w:rsidRPr="00D5132F" w:rsidRDefault="00D5132F" w:rsidP="00D5132F">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 </w:t>
      </w:r>
    </w:p>
    <w:p w:rsidR="00D5132F" w:rsidRPr="00D5132F" w:rsidRDefault="004D7745" w:rsidP="003F360F">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10</w:t>
      </w:r>
      <w:r w:rsidR="00D5132F" w:rsidRPr="00A25380">
        <w:rPr>
          <w:rFonts w:ascii="Times New Roman" w:eastAsia="Times New Roman" w:hAnsi="Times New Roman" w:cs="Times New Roman"/>
          <w:b/>
          <w:bCs/>
          <w:color w:val="000000" w:themeColor="text1"/>
          <w:sz w:val="24"/>
          <w:szCs w:val="24"/>
          <w:lang w:eastAsia="ru-RU"/>
        </w:rPr>
        <w:t xml:space="preserve"> Права и обязанности пациента и работника в области защиты его персональных данных </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 В целях обеспечения защиты персональных данных, хранящихся у Учреждения-оператора, пациенты имеют право на:</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полную информацию о составе и содержимом их персональных данных, а также способе обработки этих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свободный доступ к своим персональным данным.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Пациент имеет право на получение информации, касающейся обработки его персональных данных, в том числе содержащей:</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 подтверждение факта обработки персональных данных Учреждением-оператором;</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2) правовые основания и цели обработки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3) цели и применяемые Учреждением-оператором способы обработки персональных данных;</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4) 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6) сроки обработки персональных данных, в том числе сроки их хранения;</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7) порядок осуществления субъектом персональных данных прав, предусмотренных Федеральным законом;</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8) информацию об осуществленной или о предполагаемой трансграничной передаче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D5132F" w:rsidRPr="00D5132F" w:rsidRDefault="00D5132F" w:rsidP="00D5132F">
      <w:pPr>
        <w:shd w:val="clear" w:color="auto" w:fill="FFFFFF"/>
        <w:spacing w:after="0" w:line="240" w:lineRule="auto"/>
        <w:ind w:right="-1"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10) иные сведения, предусмотренные Федеральным законом № 152-ФЗ или Федеральным законодательством.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Сведения предоставляются пациенту или его представителю Учреждением-оператором при обращении либо при получении запроса пациента или его представителя. 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.2    В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пациента или третьих лиц.</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.3 В случае подтверждения факта неточности персональных данных Учреждение-оператор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.7 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.8 Для своевременной и полной реализации своих прав, пациент обязан предоставить ГАУЗ «РКПД» достоверные персональные данные.</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.9 Работник обязан:</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.9.1 При приеме на работу предоставить работодателю свои полные и достоверные персональные данные.</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sidR="00D5132F" w:rsidRPr="00D5132F">
        <w:rPr>
          <w:rFonts w:ascii="Times New Roman" w:eastAsia="Times New Roman" w:hAnsi="Times New Roman" w:cs="Times New Roman"/>
          <w:color w:val="000000" w:themeColor="text1"/>
          <w:sz w:val="24"/>
          <w:szCs w:val="24"/>
          <w:lang w:val="en-US" w:eastAsia="ru-RU"/>
        </w:rPr>
        <w:t>c</w:t>
      </w:r>
      <w:r w:rsidR="00D5132F" w:rsidRPr="00D5132F">
        <w:rPr>
          <w:rFonts w:ascii="Times New Roman" w:eastAsia="Times New Roman" w:hAnsi="Times New Roman" w:cs="Times New Roman"/>
          <w:color w:val="000000" w:themeColor="text1"/>
          <w:sz w:val="24"/>
          <w:szCs w:val="24"/>
          <w:lang w:eastAsia="ru-RU"/>
        </w:rPr>
        <w:t> предоставлением подтверждающих документов.</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 В целях обеспечения защиты персональных данных работник имеет право на:</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.10.1 Полную информацию о хранящихся у работодателя его персональных данных.</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D5132F" w:rsidRPr="00D5132F" w:rsidRDefault="00D5132F" w:rsidP="00D5132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заявление работника о выдаче того или иного документа на имя главного врача ГАУЗ «РКПД» (работодателя);</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D5132F" w:rsidRPr="00D5132F" w:rsidRDefault="00D5132F" w:rsidP="00D5132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внесение соответствующих записей в журнал учета выданной информации.</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.10.3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.10.5 Обжалование в суд любых неправомерных действий или бездействия работодателя при обработке и защите его персональных данных.</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.10.6 Иные права, предусмотренные действующим законодательством.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.11 Работодатель обязан:</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.11.3 Устранять выявленные недостоверные персональные данные в случаях и порядке, предусмотренном Федеральным законодательством.</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.11.4 Принимать возможные меры по обеспечению безопасности персональных данных работников при их обработке.</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.12 Работодатель имеет право:</w:t>
      </w:r>
    </w:p>
    <w:p w:rsidR="00D5132F" w:rsidRPr="00D5132F" w:rsidRDefault="004D7745"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D5132F" w:rsidRPr="00D5132F" w:rsidRDefault="004D7745" w:rsidP="003F360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D5132F" w:rsidRPr="00D5132F">
        <w:rPr>
          <w:rFonts w:ascii="Times New Roman" w:eastAsia="Times New Roman" w:hAnsi="Times New Roman" w:cs="Times New Roman"/>
          <w:color w:val="000000" w:themeColor="text1"/>
          <w:sz w:val="24"/>
          <w:szCs w:val="24"/>
          <w:lang w:eastAsia="ru-RU"/>
        </w:rPr>
        <w:t>.12.2 Иные права, предусмотренные действующим законодательством.</w:t>
      </w:r>
    </w:p>
    <w:p w:rsidR="00D5132F" w:rsidRPr="00D5132F" w:rsidRDefault="00D5132F"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1</w:t>
      </w:r>
      <w:r w:rsidR="004D7745">
        <w:rPr>
          <w:rFonts w:ascii="Times New Roman" w:eastAsia="Times New Roman" w:hAnsi="Times New Roman" w:cs="Times New Roman"/>
          <w:b/>
          <w:bCs/>
          <w:color w:val="000000" w:themeColor="text1"/>
          <w:sz w:val="24"/>
          <w:szCs w:val="24"/>
          <w:lang w:eastAsia="ru-RU"/>
        </w:rPr>
        <w:t>1</w:t>
      </w:r>
      <w:r w:rsidRPr="00A25380">
        <w:rPr>
          <w:rFonts w:ascii="Times New Roman" w:eastAsia="Times New Roman" w:hAnsi="Times New Roman" w:cs="Times New Roman"/>
          <w:b/>
          <w:bCs/>
          <w:color w:val="000000" w:themeColor="text1"/>
          <w:sz w:val="24"/>
          <w:szCs w:val="24"/>
          <w:lang w:eastAsia="ru-RU"/>
        </w:rPr>
        <w:t xml:space="preserve"> Право на обжалование действий или бездействия Учреждения-оператора</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1</w:t>
      </w:r>
      <w:r w:rsidRPr="00D5132F">
        <w:rPr>
          <w:rFonts w:ascii="Times New Roman" w:eastAsia="Times New Roman" w:hAnsi="Times New Roman" w:cs="Times New Roman"/>
          <w:color w:val="000000" w:themeColor="text1"/>
          <w:sz w:val="24"/>
          <w:szCs w:val="24"/>
          <w:lang w:eastAsia="ru-RU"/>
        </w:rPr>
        <w:t>.1 Если пациент,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1</w:t>
      </w:r>
      <w:r w:rsidRPr="00D5132F">
        <w:rPr>
          <w:rFonts w:ascii="Times New Roman" w:eastAsia="Times New Roman" w:hAnsi="Times New Roman" w:cs="Times New Roman"/>
          <w:color w:val="000000" w:themeColor="text1"/>
          <w:sz w:val="24"/>
          <w:szCs w:val="24"/>
          <w:lang w:eastAsia="ru-RU"/>
        </w:rPr>
        <w:t>.2 Пациент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5132F" w:rsidRPr="00D5132F" w:rsidRDefault="00D5132F" w:rsidP="003F360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Моральный вред, причиненный пациенту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25380">
        <w:rPr>
          <w:rFonts w:ascii="Times New Roman" w:eastAsia="Times New Roman" w:hAnsi="Times New Roman" w:cs="Times New Roman"/>
          <w:b/>
          <w:bCs/>
          <w:color w:val="000000" w:themeColor="text1"/>
          <w:sz w:val="24"/>
          <w:szCs w:val="24"/>
          <w:lang w:eastAsia="ru-RU"/>
        </w:rPr>
        <w:t> </w:t>
      </w:r>
    </w:p>
    <w:p w:rsidR="00D5132F" w:rsidRPr="00D5132F" w:rsidRDefault="00D5132F"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1</w:t>
      </w:r>
      <w:r w:rsidR="004D7745">
        <w:rPr>
          <w:rFonts w:ascii="Times New Roman" w:eastAsia="Times New Roman" w:hAnsi="Times New Roman" w:cs="Times New Roman"/>
          <w:b/>
          <w:bCs/>
          <w:color w:val="000000" w:themeColor="text1"/>
          <w:sz w:val="24"/>
          <w:szCs w:val="24"/>
          <w:lang w:eastAsia="ru-RU"/>
        </w:rPr>
        <w:t>2</w:t>
      </w:r>
      <w:r w:rsidRPr="00A25380">
        <w:rPr>
          <w:rFonts w:ascii="Times New Roman" w:eastAsia="Times New Roman" w:hAnsi="Times New Roman" w:cs="Times New Roman"/>
          <w:b/>
          <w:bCs/>
          <w:color w:val="000000" w:themeColor="text1"/>
          <w:sz w:val="24"/>
          <w:szCs w:val="24"/>
          <w:lang w:eastAsia="ru-RU"/>
        </w:rPr>
        <w:t xml:space="preserve"> Ответственность за нарушение норм, регулирующих обработку и защиту персональных данных пациентов и работников</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11.1 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D5132F" w:rsidRPr="00D5132F" w:rsidRDefault="00D5132F" w:rsidP="003F360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2</w:t>
      </w:r>
      <w:r w:rsidRPr="00D5132F">
        <w:rPr>
          <w:rFonts w:ascii="Times New Roman" w:eastAsia="Times New Roman" w:hAnsi="Times New Roman" w:cs="Times New Roman"/>
          <w:color w:val="000000" w:themeColor="text1"/>
          <w:sz w:val="24"/>
          <w:szCs w:val="24"/>
          <w:lang w:eastAsia="ru-RU"/>
        </w:rPr>
        <w:t>.2 Работники Учреждения-оператора,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D5132F" w:rsidRPr="00D5132F" w:rsidRDefault="00D5132F" w:rsidP="003F360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A25380">
        <w:rPr>
          <w:rFonts w:ascii="Times New Roman" w:eastAsia="Times New Roman" w:hAnsi="Times New Roman" w:cs="Times New Roman"/>
          <w:b/>
          <w:bCs/>
          <w:color w:val="000000" w:themeColor="text1"/>
          <w:sz w:val="24"/>
          <w:szCs w:val="24"/>
          <w:lang w:eastAsia="ru-RU"/>
        </w:rPr>
        <w:t>1</w:t>
      </w:r>
      <w:r w:rsidR="004D7745">
        <w:rPr>
          <w:rFonts w:ascii="Times New Roman" w:eastAsia="Times New Roman" w:hAnsi="Times New Roman" w:cs="Times New Roman"/>
          <w:b/>
          <w:bCs/>
          <w:color w:val="000000" w:themeColor="text1"/>
          <w:sz w:val="24"/>
          <w:szCs w:val="24"/>
          <w:lang w:eastAsia="ru-RU"/>
        </w:rPr>
        <w:t>3</w:t>
      </w:r>
      <w:r w:rsidRPr="00A25380">
        <w:rPr>
          <w:rFonts w:ascii="Times New Roman" w:eastAsia="Times New Roman" w:hAnsi="Times New Roman" w:cs="Times New Roman"/>
          <w:b/>
          <w:bCs/>
          <w:color w:val="000000" w:themeColor="text1"/>
          <w:sz w:val="24"/>
          <w:szCs w:val="24"/>
          <w:lang w:eastAsia="ru-RU"/>
        </w:rPr>
        <w:t xml:space="preserve"> Заключительные положения</w:t>
      </w:r>
      <w:r w:rsidRPr="00D5132F">
        <w:rPr>
          <w:rFonts w:ascii="Times New Roman" w:eastAsia="Times New Roman" w:hAnsi="Times New Roman" w:cs="Times New Roman"/>
          <w:color w:val="000000" w:themeColor="text1"/>
          <w:sz w:val="24"/>
          <w:szCs w:val="24"/>
          <w:lang w:eastAsia="ru-RU"/>
        </w:rPr>
        <w:t> </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3</w:t>
      </w:r>
      <w:r w:rsidRPr="00D5132F">
        <w:rPr>
          <w:rFonts w:ascii="Times New Roman" w:eastAsia="Times New Roman" w:hAnsi="Times New Roman" w:cs="Times New Roman"/>
          <w:color w:val="000000" w:themeColor="text1"/>
          <w:sz w:val="24"/>
          <w:szCs w:val="24"/>
          <w:lang w:eastAsia="ru-RU"/>
        </w:rPr>
        <w:t xml:space="preserve">.1 Настоящее </w:t>
      </w:r>
      <w:r w:rsidR="00C54817">
        <w:rPr>
          <w:rFonts w:ascii="Times New Roman" w:eastAsia="Times New Roman" w:hAnsi="Times New Roman" w:cs="Times New Roman"/>
          <w:color w:val="000000" w:themeColor="text1"/>
          <w:sz w:val="24"/>
          <w:szCs w:val="24"/>
          <w:lang w:eastAsia="ru-RU"/>
        </w:rPr>
        <w:t>Политика</w:t>
      </w:r>
      <w:r w:rsidRPr="00D5132F">
        <w:rPr>
          <w:rFonts w:ascii="Times New Roman" w:eastAsia="Times New Roman" w:hAnsi="Times New Roman" w:cs="Times New Roman"/>
          <w:color w:val="000000" w:themeColor="text1"/>
          <w:sz w:val="24"/>
          <w:szCs w:val="24"/>
          <w:lang w:eastAsia="ru-RU"/>
        </w:rPr>
        <w:t xml:space="preserve"> вступает в силу с даты его утверждения.</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3</w:t>
      </w:r>
      <w:r w:rsidRPr="00D5132F">
        <w:rPr>
          <w:rFonts w:ascii="Times New Roman" w:eastAsia="Times New Roman" w:hAnsi="Times New Roman" w:cs="Times New Roman"/>
          <w:color w:val="000000" w:themeColor="text1"/>
          <w:sz w:val="24"/>
          <w:szCs w:val="24"/>
          <w:lang w:eastAsia="ru-RU"/>
        </w:rPr>
        <w:t>.2 При необходимости приведения настоящего Пол</w:t>
      </w:r>
      <w:r w:rsidR="00C54817">
        <w:rPr>
          <w:rFonts w:ascii="Times New Roman" w:eastAsia="Times New Roman" w:hAnsi="Times New Roman" w:cs="Times New Roman"/>
          <w:color w:val="000000" w:themeColor="text1"/>
          <w:sz w:val="24"/>
          <w:szCs w:val="24"/>
          <w:lang w:eastAsia="ru-RU"/>
        </w:rPr>
        <w:t>итика</w:t>
      </w:r>
      <w:r w:rsidRPr="00D5132F">
        <w:rPr>
          <w:rFonts w:ascii="Times New Roman" w:eastAsia="Times New Roman" w:hAnsi="Times New Roman" w:cs="Times New Roman"/>
          <w:color w:val="000000" w:themeColor="text1"/>
          <w:sz w:val="24"/>
          <w:szCs w:val="24"/>
          <w:lang w:eastAsia="ru-RU"/>
        </w:rPr>
        <w:t xml:space="preserve"> в соответствие с вновь принятыми законодательными актами, изменения вносятся на основании Приказа главного врача ГАУЗ «РКПД».</w:t>
      </w:r>
    </w:p>
    <w:p w:rsidR="00D5132F" w:rsidRPr="00D5132F" w:rsidRDefault="00D5132F" w:rsidP="00AD2EA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3</w:t>
      </w:r>
      <w:r w:rsidRPr="00D5132F">
        <w:rPr>
          <w:rFonts w:ascii="Times New Roman" w:eastAsia="Times New Roman" w:hAnsi="Times New Roman" w:cs="Times New Roman"/>
          <w:color w:val="000000" w:themeColor="text1"/>
          <w:sz w:val="24"/>
          <w:szCs w:val="24"/>
          <w:lang w:eastAsia="ru-RU"/>
        </w:rPr>
        <w:t xml:space="preserve">.3 Настоящее </w:t>
      </w:r>
      <w:r w:rsidR="00C54817">
        <w:rPr>
          <w:rFonts w:ascii="Times New Roman" w:eastAsia="Times New Roman" w:hAnsi="Times New Roman" w:cs="Times New Roman"/>
          <w:color w:val="000000" w:themeColor="text1"/>
          <w:sz w:val="24"/>
          <w:szCs w:val="24"/>
          <w:lang w:eastAsia="ru-RU"/>
        </w:rPr>
        <w:t>Политика</w:t>
      </w:r>
      <w:r w:rsidRPr="00D5132F">
        <w:rPr>
          <w:rFonts w:ascii="Times New Roman" w:eastAsia="Times New Roman" w:hAnsi="Times New Roman" w:cs="Times New Roman"/>
          <w:color w:val="000000" w:themeColor="text1"/>
          <w:sz w:val="24"/>
          <w:szCs w:val="24"/>
          <w:lang w:eastAsia="ru-RU"/>
        </w:rPr>
        <w:t xml:space="preserve"> распространяется на всех пациентов и работников, а также работников ГАУЗ «РКПД», имеющих доступ и осуществляющих перечень действий с персональными данными пациентов и работников.</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 xml:space="preserve">Пациенты ГАУЗ «РКПД», а так же их законные представители имеют право, ознакомится с настоящим </w:t>
      </w:r>
      <w:r w:rsidR="00C54817">
        <w:rPr>
          <w:rFonts w:ascii="Times New Roman" w:eastAsia="Times New Roman" w:hAnsi="Times New Roman" w:cs="Times New Roman"/>
          <w:color w:val="000000" w:themeColor="text1"/>
          <w:sz w:val="24"/>
          <w:szCs w:val="24"/>
          <w:lang w:eastAsia="ru-RU"/>
        </w:rPr>
        <w:t>Политика</w:t>
      </w:r>
      <w:r w:rsidRPr="00D5132F">
        <w:rPr>
          <w:rFonts w:ascii="Times New Roman" w:eastAsia="Times New Roman" w:hAnsi="Times New Roman" w:cs="Times New Roman"/>
          <w:color w:val="000000" w:themeColor="text1"/>
          <w:sz w:val="24"/>
          <w:szCs w:val="24"/>
          <w:lang w:eastAsia="ru-RU"/>
        </w:rPr>
        <w:t>м.</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Работники ГАУЗ «РКПД» подлежат ознакомлению с данным документом в порядке, предусмотренном Приказом главного врача ГАУЗ «РКПД», под личную подпись.</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3</w:t>
      </w:r>
      <w:r w:rsidRPr="00D5132F">
        <w:rPr>
          <w:rFonts w:ascii="Times New Roman" w:eastAsia="Times New Roman" w:hAnsi="Times New Roman" w:cs="Times New Roman"/>
          <w:color w:val="000000" w:themeColor="text1"/>
          <w:sz w:val="24"/>
          <w:szCs w:val="24"/>
          <w:lang w:eastAsia="ru-RU"/>
        </w:rPr>
        <w:t>.4 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rsidR="00D5132F" w:rsidRPr="00D5132F" w:rsidRDefault="00D5132F" w:rsidP="00D5132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themeColor="text1"/>
          <w:sz w:val="24"/>
          <w:szCs w:val="24"/>
          <w:lang w:eastAsia="ru-RU"/>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3</w:t>
      </w:r>
      <w:r w:rsidRPr="00D5132F">
        <w:rPr>
          <w:rFonts w:ascii="Times New Roman" w:eastAsia="Times New Roman" w:hAnsi="Times New Roman" w:cs="Times New Roman"/>
          <w:color w:val="000000" w:themeColor="text1"/>
          <w:sz w:val="24"/>
          <w:szCs w:val="24"/>
          <w:lang w:eastAsia="ru-RU"/>
        </w:rPr>
        <w:t xml:space="preserve">.5 В обязанности работодателя входит ознакомление всех работников с настоящим </w:t>
      </w:r>
      <w:r w:rsidR="00C54817">
        <w:rPr>
          <w:rFonts w:ascii="Times New Roman" w:eastAsia="Times New Roman" w:hAnsi="Times New Roman" w:cs="Times New Roman"/>
          <w:color w:val="000000" w:themeColor="text1"/>
          <w:sz w:val="24"/>
          <w:szCs w:val="24"/>
          <w:lang w:eastAsia="ru-RU"/>
        </w:rPr>
        <w:t>Политика</w:t>
      </w:r>
      <w:r w:rsidRPr="00D5132F">
        <w:rPr>
          <w:rFonts w:ascii="Times New Roman" w:eastAsia="Times New Roman" w:hAnsi="Times New Roman" w:cs="Times New Roman"/>
          <w:color w:val="000000" w:themeColor="text1"/>
          <w:sz w:val="24"/>
          <w:szCs w:val="24"/>
          <w:lang w:eastAsia="ru-RU"/>
        </w:rPr>
        <w:t>м и лиц, принимаемых на работу до подписания трудового договора, под личную подпись.</w:t>
      </w:r>
    </w:p>
    <w:p w:rsidR="00D5132F" w:rsidRPr="00A25380" w:rsidRDefault="00D5132F" w:rsidP="00DE63F5">
      <w:pPr>
        <w:shd w:val="clear" w:color="auto" w:fill="FFFFFF"/>
        <w:spacing w:before="100" w:beforeAutospacing="1" w:after="100" w:afterAutospacing="1" w:line="240" w:lineRule="auto"/>
        <w:ind w:firstLine="709"/>
        <w:jc w:val="both"/>
        <w:rPr>
          <w:color w:val="000000" w:themeColor="text1"/>
        </w:rPr>
      </w:pPr>
      <w:r w:rsidRPr="00D5132F">
        <w:rPr>
          <w:rFonts w:ascii="Times New Roman" w:eastAsia="Times New Roman" w:hAnsi="Times New Roman" w:cs="Times New Roman"/>
          <w:color w:val="000000" w:themeColor="text1"/>
          <w:sz w:val="24"/>
          <w:szCs w:val="24"/>
          <w:lang w:eastAsia="ru-RU"/>
        </w:rPr>
        <w:t>1</w:t>
      </w:r>
      <w:r w:rsidR="004D7745">
        <w:rPr>
          <w:rFonts w:ascii="Times New Roman" w:eastAsia="Times New Roman" w:hAnsi="Times New Roman" w:cs="Times New Roman"/>
          <w:color w:val="000000" w:themeColor="text1"/>
          <w:sz w:val="24"/>
          <w:szCs w:val="24"/>
          <w:lang w:eastAsia="ru-RU"/>
        </w:rPr>
        <w:t>3</w:t>
      </w:r>
      <w:r w:rsidRPr="00D5132F">
        <w:rPr>
          <w:rFonts w:ascii="Times New Roman" w:eastAsia="Times New Roman" w:hAnsi="Times New Roman" w:cs="Times New Roman"/>
          <w:color w:val="000000" w:themeColor="text1"/>
          <w:sz w:val="24"/>
          <w:szCs w:val="24"/>
          <w:lang w:eastAsia="ru-RU"/>
        </w:rPr>
        <w:t>.6 Документы, определяющие политику в отношении обработки персональных данных пациентов и работников, размещены на официальном сайте или информационном стенде Учреждения-оператора в течение 10 дней после их утверждения.</w:t>
      </w:r>
    </w:p>
    <w:sectPr w:rsidR="00D5132F" w:rsidRPr="00A25380" w:rsidSect="004E0A5B">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5B" w:rsidRDefault="004E0A5B" w:rsidP="004E0A5B">
      <w:pPr>
        <w:spacing w:after="0" w:line="240" w:lineRule="auto"/>
      </w:pPr>
      <w:r>
        <w:separator/>
      </w:r>
    </w:p>
  </w:endnote>
  <w:endnote w:type="continuationSeparator" w:id="0">
    <w:p w:rsidR="004E0A5B" w:rsidRDefault="004E0A5B" w:rsidP="004E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927080"/>
      <w:docPartObj>
        <w:docPartGallery w:val="Page Numbers (Bottom of Page)"/>
        <w:docPartUnique/>
      </w:docPartObj>
    </w:sdtPr>
    <w:sdtContent>
      <w:p w:rsidR="004E0A5B" w:rsidRDefault="004E0A5B">
        <w:pPr>
          <w:pStyle w:val="ab"/>
          <w:jc w:val="center"/>
        </w:pPr>
        <w:r>
          <w:fldChar w:fldCharType="begin"/>
        </w:r>
        <w:r>
          <w:instrText>PAGE   \* MERGEFORMAT</w:instrText>
        </w:r>
        <w:r>
          <w:fldChar w:fldCharType="separate"/>
        </w:r>
        <w:r>
          <w:rPr>
            <w:noProof/>
          </w:rPr>
          <w:t>1</w:t>
        </w:r>
        <w:r>
          <w:fldChar w:fldCharType="end"/>
        </w:r>
      </w:p>
    </w:sdtContent>
  </w:sdt>
  <w:p w:rsidR="004E0A5B" w:rsidRDefault="004E0A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5B" w:rsidRDefault="004E0A5B" w:rsidP="004E0A5B">
      <w:pPr>
        <w:spacing w:after="0" w:line="240" w:lineRule="auto"/>
      </w:pPr>
      <w:r>
        <w:separator/>
      </w:r>
    </w:p>
  </w:footnote>
  <w:footnote w:type="continuationSeparator" w:id="0">
    <w:p w:rsidR="004E0A5B" w:rsidRDefault="004E0A5B" w:rsidP="004E0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EE"/>
    <w:multiLevelType w:val="multilevel"/>
    <w:tmpl w:val="205AA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361C49"/>
    <w:multiLevelType w:val="multilevel"/>
    <w:tmpl w:val="D0DE878C"/>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509F9"/>
    <w:multiLevelType w:val="multilevel"/>
    <w:tmpl w:val="8CF076D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6797F"/>
    <w:multiLevelType w:val="multilevel"/>
    <w:tmpl w:val="BC467260"/>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2CFC00B6"/>
    <w:multiLevelType w:val="hybridMultilevel"/>
    <w:tmpl w:val="30C66106"/>
    <w:lvl w:ilvl="0" w:tplc="98626ED4">
      <w:start w:val="8"/>
      <w:numFmt w:val="decimal"/>
      <w:lvlText w:val="%1."/>
      <w:lvlJc w:val="left"/>
      <w:pPr>
        <w:ind w:left="760" w:hanging="36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2D56723A"/>
    <w:multiLevelType w:val="multilevel"/>
    <w:tmpl w:val="DCF2F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E54B2F"/>
    <w:multiLevelType w:val="multilevel"/>
    <w:tmpl w:val="F8FA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40B74"/>
    <w:multiLevelType w:val="multilevel"/>
    <w:tmpl w:val="922E5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4A248A"/>
    <w:multiLevelType w:val="multilevel"/>
    <w:tmpl w:val="D3D2E0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97725C"/>
    <w:multiLevelType w:val="multilevel"/>
    <w:tmpl w:val="1D5CB3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3B7CA8"/>
    <w:multiLevelType w:val="hybridMultilevel"/>
    <w:tmpl w:val="B7D60B68"/>
    <w:lvl w:ilvl="0" w:tplc="E24E8564">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22B77"/>
    <w:multiLevelType w:val="multilevel"/>
    <w:tmpl w:val="6CE2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0"/>
  </w:num>
  <w:num w:numId="5">
    <w:abstractNumId w:val="9"/>
  </w:num>
  <w:num w:numId="6">
    <w:abstractNumId w:val="5"/>
  </w:num>
  <w:num w:numId="7">
    <w:abstractNumId w:val="4"/>
  </w:num>
  <w:num w:numId="8">
    <w:abstractNumId w:val="10"/>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0BA9"/>
    <w:rsid w:val="00002931"/>
    <w:rsid w:val="00132CAB"/>
    <w:rsid w:val="001C4F63"/>
    <w:rsid w:val="00280B6C"/>
    <w:rsid w:val="002C16C3"/>
    <w:rsid w:val="003F360F"/>
    <w:rsid w:val="00412BDC"/>
    <w:rsid w:val="00490061"/>
    <w:rsid w:val="004A77B0"/>
    <w:rsid w:val="004B5190"/>
    <w:rsid w:val="004D7745"/>
    <w:rsid w:val="004E0A5B"/>
    <w:rsid w:val="007A68F1"/>
    <w:rsid w:val="008E17F9"/>
    <w:rsid w:val="008F203C"/>
    <w:rsid w:val="009620AF"/>
    <w:rsid w:val="00A25380"/>
    <w:rsid w:val="00A811A1"/>
    <w:rsid w:val="00AD2EA7"/>
    <w:rsid w:val="00AE54D2"/>
    <w:rsid w:val="00C20BA9"/>
    <w:rsid w:val="00C54817"/>
    <w:rsid w:val="00D165DA"/>
    <w:rsid w:val="00D5132F"/>
    <w:rsid w:val="00DA1E11"/>
    <w:rsid w:val="00DE63F5"/>
    <w:rsid w:val="00E436E2"/>
    <w:rsid w:val="00E44CDD"/>
    <w:rsid w:val="00E77806"/>
    <w:rsid w:val="00F50C2C"/>
    <w:rsid w:val="00F80CC6"/>
    <w:rsid w:val="00F8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C641"/>
  <w15:docId w15:val="{A33F303C-5F29-4DDB-A3F8-8EF2351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CDD"/>
  </w:style>
  <w:style w:type="paragraph" w:styleId="1">
    <w:name w:val="heading 1"/>
    <w:basedOn w:val="a"/>
    <w:link w:val="10"/>
    <w:uiPriority w:val="9"/>
    <w:qFormat/>
    <w:rsid w:val="00C20B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BA9"/>
    <w:rPr>
      <w:rFonts w:ascii="Times New Roman" w:eastAsia="Times New Roman" w:hAnsi="Times New Roman" w:cs="Times New Roman"/>
      <w:b/>
      <w:bCs/>
      <w:kern w:val="36"/>
      <w:sz w:val="48"/>
      <w:szCs w:val="48"/>
      <w:lang w:eastAsia="ru-RU"/>
    </w:rPr>
  </w:style>
  <w:style w:type="character" w:customStyle="1" w:styleId="a3">
    <w:name w:val="Основной текст_"/>
    <w:basedOn w:val="a0"/>
    <w:link w:val="11"/>
    <w:rsid w:val="00C20BA9"/>
    <w:rPr>
      <w:rFonts w:ascii="Times New Roman" w:eastAsia="Times New Roman" w:hAnsi="Times New Roman" w:cs="Times New Roman"/>
      <w:sz w:val="26"/>
      <w:szCs w:val="26"/>
    </w:rPr>
  </w:style>
  <w:style w:type="character" w:customStyle="1" w:styleId="12">
    <w:name w:val="Заголовок №1_"/>
    <w:basedOn w:val="a0"/>
    <w:link w:val="13"/>
    <w:rsid w:val="00C20BA9"/>
    <w:rPr>
      <w:rFonts w:ascii="Times New Roman" w:eastAsia="Times New Roman" w:hAnsi="Times New Roman" w:cs="Times New Roman"/>
      <w:b/>
      <w:bCs/>
      <w:sz w:val="26"/>
      <w:szCs w:val="26"/>
    </w:rPr>
  </w:style>
  <w:style w:type="paragraph" w:customStyle="1" w:styleId="11">
    <w:name w:val="Основной текст1"/>
    <w:basedOn w:val="a"/>
    <w:link w:val="a3"/>
    <w:rsid w:val="00C20BA9"/>
    <w:pPr>
      <w:widowControl w:val="0"/>
      <w:spacing w:after="0" w:line="240"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C20BA9"/>
    <w:pPr>
      <w:widowControl w:val="0"/>
      <w:spacing w:after="290" w:line="240" w:lineRule="auto"/>
      <w:jc w:val="center"/>
      <w:outlineLvl w:val="0"/>
    </w:pPr>
    <w:rPr>
      <w:rFonts w:ascii="Times New Roman" w:eastAsia="Times New Roman" w:hAnsi="Times New Roman" w:cs="Times New Roman"/>
      <w:b/>
      <w:bCs/>
      <w:sz w:val="26"/>
      <w:szCs w:val="26"/>
    </w:rPr>
  </w:style>
  <w:style w:type="character" w:styleId="a4">
    <w:name w:val="Strong"/>
    <w:basedOn w:val="a0"/>
    <w:uiPriority w:val="22"/>
    <w:qFormat/>
    <w:rsid w:val="00C20BA9"/>
    <w:rPr>
      <w:b/>
      <w:bCs/>
    </w:rPr>
  </w:style>
  <w:style w:type="character" w:styleId="a5">
    <w:name w:val="Hyperlink"/>
    <w:basedOn w:val="a0"/>
    <w:uiPriority w:val="99"/>
    <w:unhideWhenUsed/>
    <w:rsid w:val="00C20BA9"/>
    <w:rPr>
      <w:color w:val="0000FF"/>
      <w:u w:val="single"/>
    </w:rPr>
  </w:style>
  <w:style w:type="paragraph" w:styleId="a6">
    <w:name w:val="Title"/>
    <w:basedOn w:val="a"/>
    <w:link w:val="a7"/>
    <w:uiPriority w:val="10"/>
    <w:qFormat/>
    <w:rsid w:val="00D5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Заголовок Знак"/>
    <w:basedOn w:val="a0"/>
    <w:link w:val="a6"/>
    <w:uiPriority w:val="10"/>
    <w:rsid w:val="00D5132F"/>
    <w:rPr>
      <w:rFonts w:ascii="Times New Roman" w:eastAsia="Times New Roman" w:hAnsi="Times New Roman" w:cs="Times New Roman"/>
      <w:sz w:val="24"/>
      <w:szCs w:val="24"/>
      <w:lang w:eastAsia="ru-RU"/>
    </w:rPr>
  </w:style>
  <w:style w:type="paragraph" w:customStyle="1" w:styleId="consplusnormal">
    <w:name w:val="consplusnormal"/>
    <w:basedOn w:val="a"/>
    <w:rsid w:val="00D51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51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A81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E0A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0A5B"/>
  </w:style>
  <w:style w:type="paragraph" w:styleId="ab">
    <w:name w:val="footer"/>
    <w:basedOn w:val="a"/>
    <w:link w:val="ac"/>
    <w:uiPriority w:val="99"/>
    <w:unhideWhenUsed/>
    <w:rsid w:val="004E0A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5164">
      <w:bodyDiv w:val="1"/>
      <w:marLeft w:val="0"/>
      <w:marRight w:val="0"/>
      <w:marTop w:val="0"/>
      <w:marBottom w:val="0"/>
      <w:divBdr>
        <w:top w:val="none" w:sz="0" w:space="0" w:color="auto"/>
        <w:left w:val="none" w:sz="0" w:space="0" w:color="auto"/>
        <w:bottom w:val="none" w:sz="0" w:space="0" w:color="auto"/>
        <w:right w:val="none" w:sz="0" w:space="0" w:color="auto"/>
      </w:divBdr>
    </w:div>
    <w:div w:id="540363356">
      <w:bodyDiv w:val="1"/>
      <w:marLeft w:val="0"/>
      <w:marRight w:val="0"/>
      <w:marTop w:val="0"/>
      <w:marBottom w:val="0"/>
      <w:divBdr>
        <w:top w:val="none" w:sz="0" w:space="0" w:color="auto"/>
        <w:left w:val="none" w:sz="0" w:space="0" w:color="auto"/>
        <w:bottom w:val="none" w:sz="0" w:space="0" w:color="auto"/>
        <w:right w:val="none" w:sz="0" w:space="0" w:color="auto"/>
      </w:divBdr>
    </w:div>
    <w:div w:id="577404195">
      <w:bodyDiv w:val="1"/>
      <w:marLeft w:val="0"/>
      <w:marRight w:val="0"/>
      <w:marTop w:val="0"/>
      <w:marBottom w:val="0"/>
      <w:divBdr>
        <w:top w:val="none" w:sz="0" w:space="0" w:color="auto"/>
        <w:left w:val="none" w:sz="0" w:space="0" w:color="auto"/>
        <w:bottom w:val="none" w:sz="0" w:space="0" w:color="auto"/>
        <w:right w:val="none" w:sz="0" w:space="0" w:color="auto"/>
      </w:divBdr>
    </w:div>
    <w:div w:id="70683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23</Pages>
  <Words>10083</Words>
  <Characters>57477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Шипилов Максим Анатольевич</cp:lastModifiedBy>
  <cp:revision>22</cp:revision>
  <dcterms:created xsi:type="dcterms:W3CDTF">2020-05-05T19:08:00Z</dcterms:created>
  <dcterms:modified xsi:type="dcterms:W3CDTF">2020-06-03T12:36:00Z</dcterms:modified>
</cp:coreProperties>
</file>